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B06" w:rsidRPr="00E7233F" w:rsidRDefault="00EC0B06" w:rsidP="00D85F19">
      <w:pPr>
        <w:widowControl/>
        <w:shd w:val="clear" w:color="auto" w:fill="FFFFFF"/>
        <w:snapToGrid w:val="0"/>
        <w:spacing w:beforeLines="100" w:before="312"/>
        <w:ind w:firstLine="346"/>
        <w:jc w:val="center"/>
        <w:rPr>
          <w:rFonts w:ascii="方正小标宋简体" w:eastAsia="方正小标宋简体" w:cs="Times New Roman"/>
          <w:color w:val="000000"/>
          <w:kern w:val="0"/>
          <w:sz w:val="44"/>
          <w:szCs w:val="44"/>
        </w:rPr>
      </w:pPr>
      <w:r w:rsidRPr="00E7233F">
        <w:rPr>
          <w:rFonts w:ascii="方正小标宋简体" w:eastAsia="方正小标宋简体" w:hAnsi="宋体" w:cs="方正小标宋简体" w:hint="eastAsia"/>
          <w:color w:val="000000"/>
          <w:kern w:val="0"/>
          <w:sz w:val="44"/>
          <w:szCs w:val="44"/>
        </w:rPr>
        <w:t>南京工业大学二级教职工代表大会实施办法</w:t>
      </w:r>
    </w:p>
    <w:p w:rsidR="00D85F19" w:rsidRPr="00EE3E6F" w:rsidRDefault="00EC0B06" w:rsidP="00E85976">
      <w:pPr>
        <w:spacing w:beforeLines="50" w:before="156"/>
        <w:jc w:val="center"/>
        <w:rPr>
          <w:rFonts w:ascii="楷体_GB2312" w:eastAsia="楷体_GB2312" w:hAnsi="宋体"/>
          <w:sz w:val="32"/>
          <w:szCs w:val="32"/>
        </w:rPr>
      </w:pPr>
      <w:r w:rsidRPr="00B74E32">
        <w:rPr>
          <w:rFonts w:ascii="方正小标宋简体" w:eastAsia="方正小标宋简体" w:hAnsi="宋体" w:cs="方正小标宋简体" w:hint="eastAsia"/>
          <w:color w:val="000000"/>
          <w:kern w:val="0"/>
          <w:sz w:val="36"/>
          <w:szCs w:val="36"/>
        </w:rPr>
        <w:t>（</w:t>
      </w:r>
      <w:r w:rsidR="00D85F19" w:rsidRPr="00EE3E6F">
        <w:rPr>
          <w:rFonts w:ascii="楷体_GB2312" w:eastAsia="楷体_GB2312" w:hint="eastAsia"/>
          <w:sz w:val="32"/>
          <w:szCs w:val="32"/>
        </w:rPr>
        <w:t>20</w:t>
      </w:r>
      <w:r w:rsidR="00D85F19">
        <w:rPr>
          <w:rFonts w:ascii="楷体_GB2312" w:eastAsia="楷体_GB2312" w:hint="eastAsia"/>
          <w:sz w:val="32"/>
          <w:szCs w:val="32"/>
        </w:rPr>
        <w:t>17</w:t>
      </w:r>
      <w:r w:rsidR="00D85F19" w:rsidRPr="00EE3E6F">
        <w:rPr>
          <w:rFonts w:ascii="楷体_GB2312" w:eastAsia="楷体_GB2312" w:hint="eastAsia"/>
          <w:sz w:val="32"/>
          <w:szCs w:val="32"/>
        </w:rPr>
        <w:t>年</w:t>
      </w:r>
      <w:r w:rsidR="00E85976">
        <w:rPr>
          <w:rFonts w:ascii="楷体_GB2312" w:eastAsia="楷体_GB2312" w:hint="eastAsia"/>
          <w:sz w:val="32"/>
          <w:szCs w:val="32"/>
        </w:rPr>
        <w:t>4</w:t>
      </w:r>
      <w:r w:rsidR="00D85F19" w:rsidRPr="00EE3E6F">
        <w:rPr>
          <w:rFonts w:ascii="楷体_GB2312" w:eastAsia="楷体_GB2312" w:hint="eastAsia"/>
          <w:sz w:val="32"/>
          <w:szCs w:val="32"/>
        </w:rPr>
        <w:t>月</w:t>
      </w:r>
      <w:r w:rsidR="00E85976">
        <w:rPr>
          <w:rFonts w:ascii="楷体_GB2312" w:eastAsia="楷体_GB2312" w:hint="eastAsia"/>
          <w:sz w:val="32"/>
          <w:szCs w:val="32"/>
        </w:rPr>
        <w:t>1</w:t>
      </w:r>
      <w:bookmarkStart w:id="0" w:name="_GoBack"/>
      <w:bookmarkEnd w:id="0"/>
      <w:r w:rsidR="00D85F19">
        <w:rPr>
          <w:rFonts w:ascii="楷体_GB2312" w:eastAsia="楷体_GB2312" w:hint="eastAsia"/>
          <w:sz w:val="32"/>
          <w:szCs w:val="32"/>
        </w:rPr>
        <w:t>5</w:t>
      </w:r>
      <w:r w:rsidR="00D85F19" w:rsidRPr="00EE3E6F">
        <w:rPr>
          <w:rFonts w:ascii="楷体_GB2312" w:eastAsia="楷体_GB2312" w:hint="eastAsia"/>
          <w:sz w:val="32"/>
          <w:szCs w:val="32"/>
        </w:rPr>
        <w:t>日</w:t>
      </w:r>
      <w:r w:rsidR="00D85F19" w:rsidRPr="00EE3E6F">
        <w:rPr>
          <w:rFonts w:ascii="楷体_GB2312" w:eastAsia="楷体_GB2312" w:hAnsi="宋体" w:hint="eastAsia"/>
          <w:sz w:val="32"/>
          <w:szCs w:val="32"/>
        </w:rPr>
        <w:t>南京工业大学</w:t>
      </w:r>
    </w:p>
    <w:p w:rsidR="00EC0B06" w:rsidRPr="00B74E32" w:rsidRDefault="00D85F19" w:rsidP="00E85976">
      <w:pPr>
        <w:widowControl/>
        <w:shd w:val="clear" w:color="auto" w:fill="FFFFFF"/>
        <w:snapToGrid w:val="0"/>
        <w:spacing w:before="100" w:beforeAutospacing="1" w:after="75"/>
        <w:ind w:firstLine="345"/>
        <w:jc w:val="center"/>
        <w:rPr>
          <w:rFonts w:ascii="方正小标宋简体" w:eastAsia="方正小标宋简体" w:cs="Times New Roman"/>
          <w:color w:val="000000"/>
          <w:kern w:val="0"/>
          <w:sz w:val="36"/>
          <w:szCs w:val="36"/>
        </w:rPr>
      </w:pPr>
      <w:r w:rsidRPr="00EE3E6F">
        <w:rPr>
          <w:rFonts w:ascii="楷体_GB2312" w:eastAsia="楷体_GB2312" w:hAnsi="宋体" w:hint="eastAsia"/>
          <w:sz w:val="32"/>
          <w:szCs w:val="32"/>
        </w:rPr>
        <w:t>第四届</w:t>
      </w:r>
      <w:r>
        <w:rPr>
          <w:rFonts w:ascii="楷体_GB2312" w:eastAsia="楷体_GB2312" w:hAnsi="宋体" w:hint="eastAsia"/>
          <w:sz w:val="32"/>
          <w:szCs w:val="32"/>
        </w:rPr>
        <w:t>三次</w:t>
      </w:r>
      <w:r w:rsidRPr="00EE3E6F">
        <w:rPr>
          <w:rFonts w:ascii="楷体_GB2312" w:eastAsia="楷体_GB2312" w:hAnsi="宋体" w:hint="eastAsia"/>
          <w:sz w:val="32"/>
          <w:szCs w:val="32"/>
        </w:rPr>
        <w:t>“两代会”通过</w:t>
      </w:r>
      <w:r w:rsidR="00EC0B06" w:rsidRPr="00B74E32">
        <w:rPr>
          <w:rFonts w:ascii="方正小标宋简体" w:eastAsia="方正小标宋简体" w:hAnsi="宋体" w:cs="方正小标宋简体" w:hint="eastAsia"/>
          <w:color w:val="000000"/>
          <w:kern w:val="0"/>
          <w:sz w:val="36"/>
          <w:szCs w:val="36"/>
        </w:rPr>
        <w:t>）</w:t>
      </w:r>
    </w:p>
    <w:p w:rsidR="00EC0B06" w:rsidRPr="00391B44" w:rsidRDefault="00EC0B06" w:rsidP="00D85F19">
      <w:pPr>
        <w:widowControl/>
        <w:spacing w:beforeLines="100" w:before="312" w:afterLines="50" w:after="156" w:line="555" w:lineRule="atLeast"/>
        <w:jc w:val="center"/>
        <w:rPr>
          <w:rFonts w:ascii="黑体" w:eastAsia="黑体" w:hAnsi="黑体" w:cs="黑体"/>
          <w:color w:val="000000"/>
          <w:kern w:val="0"/>
          <w:sz w:val="32"/>
          <w:szCs w:val="32"/>
        </w:rPr>
      </w:pPr>
      <w:r w:rsidRPr="00391B44">
        <w:rPr>
          <w:rFonts w:ascii="黑体" w:eastAsia="黑体" w:hAnsi="黑体" w:cs="黑体" w:hint="eastAsia"/>
          <w:color w:val="000000"/>
          <w:kern w:val="0"/>
          <w:sz w:val="32"/>
          <w:szCs w:val="32"/>
        </w:rPr>
        <w:t>第一章</w:t>
      </w:r>
      <w:r w:rsidRPr="00391B44">
        <w:rPr>
          <w:rFonts w:ascii="黑体" w:eastAsia="黑体" w:hAnsi="黑体" w:cs="黑体"/>
          <w:color w:val="000000"/>
          <w:kern w:val="0"/>
          <w:sz w:val="32"/>
          <w:szCs w:val="32"/>
        </w:rPr>
        <w:t xml:space="preserve">  </w:t>
      </w:r>
      <w:r w:rsidRPr="00391B44">
        <w:rPr>
          <w:rFonts w:ascii="黑体" w:eastAsia="黑体" w:hAnsi="黑体" w:cs="黑体" w:hint="eastAsia"/>
          <w:color w:val="000000"/>
          <w:kern w:val="0"/>
          <w:sz w:val="32"/>
          <w:szCs w:val="32"/>
        </w:rPr>
        <w:t>总</w:t>
      </w:r>
      <w:r w:rsidRPr="00391B44">
        <w:rPr>
          <w:rFonts w:ascii="黑体" w:eastAsia="黑体" w:hAnsi="黑体" w:cs="黑体"/>
          <w:color w:val="000000"/>
          <w:kern w:val="0"/>
          <w:sz w:val="32"/>
          <w:szCs w:val="32"/>
        </w:rPr>
        <w:t xml:space="preserve">  </w:t>
      </w:r>
      <w:r w:rsidRPr="00391B44">
        <w:rPr>
          <w:rFonts w:ascii="黑体" w:eastAsia="黑体" w:hAnsi="黑体" w:cs="黑体" w:hint="eastAsia"/>
          <w:color w:val="000000"/>
          <w:kern w:val="0"/>
          <w:sz w:val="32"/>
          <w:szCs w:val="32"/>
        </w:rPr>
        <w:t>则</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第一条</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为了健全和完善南京工业大学教职工代表大会制度，保障教职工参与民主管理和民主监督的权利，依据《南京工业大学章程》和《南京工业大学教职工代表大会实施细则》，制定本实施办法。</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第二条</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学校各院（部）及直属（附设）单位（以下简称“二级单位”）的教职工代表大会（以下简称“二级教（职）代会”）是所在单位管理体制的有机组成部分，是教职工对本单位工作行使民主权利、参与民主管理、进行民主监督的基本制度和基本形式。</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第三条</w:t>
      </w:r>
      <w:r w:rsidRPr="00E7233F">
        <w:rPr>
          <w:rFonts w:ascii="黑体" w:eastAsia="黑体" w:hAnsi="黑体" w:cs="黑体"/>
          <w:color w:val="000000"/>
          <w:kern w:val="0"/>
          <w:sz w:val="32"/>
          <w:szCs w:val="32"/>
        </w:rPr>
        <w:t xml:space="preserve"> </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二级教（职）代会在同级基层党委（党总支、党工委）的领导下开展工作，必须贯彻执行党和国家的方针、政策，遵守国家的法律和法规，正确处理国家、集体、教职工三者利益关系，保障和发挥教职工在参与本单位的重要决策、维护教职工合法权益、支持与监督本单位行政工作等方面的权利和作用。二级教（职）代会接受学校教代会及其工作机构校工会的指导和检查。</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第四条</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二级教（职）代会的组织原则是民主集中制。</w:t>
      </w:r>
    </w:p>
    <w:p w:rsidR="00EC0B06" w:rsidRPr="00391B44" w:rsidRDefault="00EC0B06" w:rsidP="00391B44">
      <w:pPr>
        <w:widowControl/>
        <w:spacing w:beforeLines="100" w:before="312" w:afterLines="50" w:after="156" w:line="555" w:lineRule="atLeast"/>
        <w:jc w:val="center"/>
        <w:rPr>
          <w:rFonts w:ascii="黑体" w:eastAsia="黑体" w:hAnsi="黑体" w:cs="黑体"/>
          <w:color w:val="000000"/>
          <w:kern w:val="0"/>
          <w:sz w:val="32"/>
          <w:szCs w:val="32"/>
        </w:rPr>
      </w:pPr>
      <w:r w:rsidRPr="00391B44">
        <w:rPr>
          <w:rFonts w:ascii="黑体" w:eastAsia="黑体" w:hAnsi="黑体" w:cs="黑体" w:hint="eastAsia"/>
          <w:color w:val="000000"/>
          <w:kern w:val="0"/>
          <w:sz w:val="32"/>
          <w:szCs w:val="32"/>
        </w:rPr>
        <w:t>第二章</w:t>
      </w:r>
      <w:r w:rsidRPr="00391B44">
        <w:rPr>
          <w:rFonts w:ascii="黑体" w:eastAsia="黑体" w:hAnsi="黑体" w:cs="黑体"/>
          <w:color w:val="000000"/>
          <w:kern w:val="0"/>
          <w:sz w:val="32"/>
          <w:szCs w:val="32"/>
        </w:rPr>
        <w:t xml:space="preserve">  </w:t>
      </w:r>
      <w:r w:rsidRPr="00391B44">
        <w:rPr>
          <w:rFonts w:ascii="黑体" w:eastAsia="黑体" w:hAnsi="黑体" w:cs="黑体" w:hint="eastAsia"/>
          <w:color w:val="000000"/>
          <w:kern w:val="0"/>
          <w:sz w:val="32"/>
          <w:szCs w:val="32"/>
        </w:rPr>
        <w:t>职</w:t>
      </w:r>
      <w:r w:rsidRPr="00391B44">
        <w:rPr>
          <w:rFonts w:ascii="黑体" w:eastAsia="黑体" w:hAnsi="黑体" w:cs="黑体"/>
          <w:color w:val="000000"/>
          <w:kern w:val="0"/>
          <w:sz w:val="32"/>
          <w:szCs w:val="32"/>
        </w:rPr>
        <w:t xml:space="preserve">  </w:t>
      </w:r>
      <w:r w:rsidRPr="00391B44">
        <w:rPr>
          <w:rFonts w:ascii="黑体" w:eastAsia="黑体" w:hAnsi="黑体" w:cs="黑体" w:hint="eastAsia"/>
          <w:color w:val="000000"/>
          <w:kern w:val="0"/>
          <w:sz w:val="32"/>
          <w:szCs w:val="32"/>
        </w:rPr>
        <w:t>权</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第五条</w:t>
      </w:r>
      <w:r w:rsidRPr="00E7233F">
        <w:rPr>
          <w:rFonts w:ascii="黑体" w:eastAsia="黑体" w:hAnsi="黑体" w:cs="黑体"/>
          <w:color w:val="000000"/>
          <w:kern w:val="0"/>
          <w:sz w:val="32"/>
          <w:szCs w:val="32"/>
        </w:rPr>
        <w:t xml:space="preserve"> </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二级教（职）代会行使下列职权：</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仿宋" w:eastAsia="仿宋" w:hAnsi="仿宋" w:cs="仿宋_GB2312" w:hint="eastAsia"/>
          <w:color w:val="000000"/>
          <w:kern w:val="0"/>
          <w:sz w:val="32"/>
          <w:szCs w:val="32"/>
        </w:rPr>
        <w:lastRenderedPageBreak/>
        <w:t>（一）审议建议权。听取本单位发展规划、学科与专业建设、教职工队伍建设、教育教学、科学研究、设施建设以及其他重大改革和重大问题解决方案的报告，听取本单位有关重大管理规定制定和修订的报告，听取本单位年度工作、财务工作、工会工作以及其他专项工作报告，提出意见和建议。</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仿宋" w:eastAsia="仿宋" w:hAnsi="仿宋" w:cs="仿宋_GB2312" w:hint="eastAsia"/>
          <w:color w:val="000000"/>
          <w:kern w:val="0"/>
          <w:sz w:val="32"/>
          <w:szCs w:val="32"/>
        </w:rPr>
        <w:t>（二）审议通过权。审议通过本单位提出的与教职工利益直接相关的福利、分配实施方案以及相应的教职工聘任、考核、奖惩等办法。</w:t>
      </w:r>
    </w:p>
    <w:p w:rsidR="00EC0B06" w:rsidRPr="00E7233F" w:rsidRDefault="00EC0B06" w:rsidP="00E7233F">
      <w:pPr>
        <w:widowControl/>
        <w:snapToGrid w:val="0"/>
        <w:spacing w:line="480" w:lineRule="exact"/>
        <w:ind w:firstLineChars="200" w:firstLine="640"/>
        <w:rPr>
          <w:rFonts w:ascii="仿宋" w:eastAsia="仿宋" w:hAnsi="仿宋" w:cs="Times New Roman"/>
          <w:color w:val="000000"/>
          <w:kern w:val="0"/>
          <w:sz w:val="32"/>
          <w:szCs w:val="32"/>
        </w:rPr>
      </w:pPr>
      <w:r w:rsidRPr="00E7233F">
        <w:rPr>
          <w:rFonts w:ascii="仿宋" w:eastAsia="仿宋" w:hAnsi="仿宋" w:cs="仿宋_GB2312" w:hint="eastAsia"/>
          <w:color w:val="000000"/>
          <w:kern w:val="0"/>
          <w:sz w:val="32"/>
          <w:szCs w:val="32"/>
        </w:rPr>
        <w:t>（三）评议监督权。讨论审议本单位上一届（次）教（职）代会提案办理情况报告；按照有关规定和安排参加评议本单位领导干部；通过院务公开等多种方式对本单位工作提出意见和建议，监督本单位规章制度和决策的落实，提出整改意见和建议。</w:t>
      </w:r>
    </w:p>
    <w:p w:rsidR="00EC0B06" w:rsidRPr="00E7233F" w:rsidRDefault="00EC0B06" w:rsidP="00E7233F">
      <w:pPr>
        <w:widowControl/>
        <w:spacing w:line="480" w:lineRule="exact"/>
        <w:ind w:firstLineChars="200" w:firstLine="640"/>
        <w:rPr>
          <w:rFonts w:ascii="仿宋" w:eastAsia="仿宋" w:hAnsi="仿宋" w:cs="Times New Roman"/>
          <w:color w:val="000000"/>
          <w:kern w:val="0"/>
          <w:sz w:val="32"/>
          <w:szCs w:val="32"/>
        </w:rPr>
      </w:pPr>
      <w:r w:rsidRPr="00E7233F">
        <w:rPr>
          <w:rFonts w:ascii="仿宋" w:eastAsia="仿宋" w:hAnsi="仿宋" w:cs="仿宋_GB2312" w:hint="eastAsia"/>
          <w:color w:val="000000"/>
          <w:kern w:val="0"/>
          <w:sz w:val="32"/>
          <w:szCs w:val="32"/>
        </w:rPr>
        <w:t>（四）听取和讨论法律法规政策规定的以及与本单位党政商定的其他事项。</w:t>
      </w:r>
    </w:p>
    <w:p w:rsidR="00EC0B06" w:rsidRPr="00E7233F" w:rsidRDefault="00EC0B06" w:rsidP="00E7233F">
      <w:pPr>
        <w:widowControl/>
        <w:spacing w:line="480" w:lineRule="exact"/>
        <w:ind w:firstLineChars="200" w:firstLine="640"/>
        <w:rPr>
          <w:rFonts w:ascii="仿宋" w:eastAsia="仿宋" w:hAnsi="仿宋" w:cs="Times New Roman"/>
          <w:color w:val="000000"/>
          <w:kern w:val="0"/>
          <w:sz w:val="32"/>
          <w:szCs w:val="32"/>
        </w:rPr>
      </w:pPr>
      <w:r w:rsidRPr="00E7233F">
        <w:rPr>
          <w:rFonts w:ascii="仿宋" w:eastAsia="仿宋" w:hAnsi="仿宋" w:cs="黑体" w:hint="eastAsia"/>
          <w:color w:val="000000"/>
          <w:kern w:val="0"/>
          <w:sz w:val="32"/>
          <w:szCs w:val="32"/>
        </w:rPr>
        <w:t>第六条</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各二级单位应当建立健全二级教（职）代会沟通机制。行政负责人每年至少向二级教（职）代会报告一次工作，听取意见，尊重和支持二级教（职）代会行使民主管理和监督的职权</w:t>
      </w:r>
      <w:r w:rsidRPr="00E7233F">
        <w:rPr>
          <w:rFonts w:ascii="仿宋" w:eastAsia="仿宋" w:hAnsi="仿宋" w:cs="仿宋_GB2312"/>
          <w:color w:val="000000"/>
          <w:kern w:val="0"/>
          <w:sz w:val="32"/>
          <w:szCs w:val="32"/>
        </w:rPr>
        <w:t xml:space="preserve">; </w:t>
      </w:r>
      <w:r w:rsidRPr="00E7233F">
        <w:rPr>
          <w:rFonts w:ascii="仿宋" w:eastAsia="仿宋" w:hAnsi="仿宋" w:cs="仿宋_GB2312" w:hint="eastAsia"/>
          <w:color w:val="000000"/>
          <w:kern w:val="0"/>
          <w:sz w:val="32"/>
          <w:szCs w:val="32"/>
        </w:rPr>
        <w:t>二级教（职）代会要尊重和支持行政领导依法依规行使行政管理的职权，教育教职工严格遵守各项规章制度，以主人翁的责任感努力完成各项工作任务。</w:t>
      </w:r>
    </w:p>
    <w:p w:rsidR="00EC0B06" w:rsidRPr="00391B44" w:rsidRDefault="00EC0B06" w:rsidP="00391B44">
      <w:pPr>
        <w:widowControl/>
        <w:spacing w:beforeLines="100" w:before="312" w:afterLines="50" w:after="156" w:line="555" w:lineRule="atLeast"/>
        <w:jc w:val="center"/>
        <w:rPr>
          <w:rFonts w:ascii="黑体" w:eastAsia="黑体" w:hAnsi="黑体" w:cs="黑体"/>
          <w:color w:val="000000"/>
          <w:kern w:val="0"/>
          <w:sz w:val="32"/>
          <w:szCs w:val="32"/>
        </w:rPr>
      </w:pPr>
      <w:r w:rsidRPr="00391B44">
        <w:rPr>
          <w:rFonts w:ascii="黑体" w:eastAsia="黑体" w:hAnsi="黑体" w:cs="黑体" w:hint="eastAsia"/>
          <w:color w:val="000000"/>
          <w:kern w:val="0"/>
          <w:sz w:val="32"/>
          <w:szCs w:val="32"/>
        </w:rPr>
        <w:t>第三章</w:t>
      </w:r>
      <w:r w:rsidRPr="00391B44">
        <w:rPr>
          <w:rFonts w:ascii="黑体" w:eastAsia="黑体" w:hAnsi="黑体" w:cs="黑体"/>
          <w:color w:val="000000"/>
          <w:kern w:val="0"/>
          <w:sz w:val="32"/>
          <w:szCs w:val="32"/>
        </w:rPr>
        <w:t xml:space="preserve">  </w:t>
      </w:r>
      <w:r w:rsidRPr="00391B44">
        <w:rPr>
          <w:rFonts w:ascii="黑体" w:eastAsia="黑体" w:hAnsi="黑体" w:cs="黑体" w:hint="eastAsia"/>
          <w:color w:val="000000"/>
          <w:kern w:val="0"/>
          <w:sz w:val="32"/>
          <w:szCs w:val="32"/>
        </w:rPr>
        <w:t>代</w:t>
      </w:r>
      <w:r w:rsidRPr="00391B44">
        <w:rPr>
          <w:rFonts w:ascii="黑体" w:eastAsia="黑体" w:hAnsi="黑体" w:cs="黑体"/>
          <w:color w:val="000000"/>
          <w:kern w:val="0"/>
          <w:sz w:val="32"/>
          <w:szCs w:val="32"/>
        </w:rPr>
        <w:t xml:space="preserve">  </w:t>
      </w:r>
      <w:r w:rsidRPr="00391B44">
        <w:rPr>
          <w:rFonts w:ascii="黑体" w:eastAsia="黑体" w:hAnsi="黑体" w:cs="黑体" w:hint="eastAsia"/>
          <w:color w:val="000000"/>
          <w:kern w:val="0"/>
          <w:sz w:val="32"/>
          <w:szCs w:val="32"/>
        </w:rPr>
        <w:t>表</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第七条</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凡与学校或所在单位签订聘任聘用合同、具有聘任聘用关系的本单位教职工，均可当选为二级教（职）代会代表。二级教（职）代会代表实行任期制，到期改选，可连选连任。代表在本单位内调动工作，仍保留代表资格；如代表调离本单位、退休，或因其他原因不能履行代表职责时，其代表资格自行终止。缺额可经二级教（职）代会同意后由原选举单位按程序补选。</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lastRenderedPageBreak/>
        <w:t>第八条</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代表的产生：二级单位所属的各系（教研室、科室、中心等）在本单位党组织主持和工会参与下，根据代表条件和分配的代表名额酝酿代表候选人名单，召开选举会议，采取无记名投票方式选举产生二级教（职）代会代表。选举会议应有三分之二以上教职工参加方能进行选举，被选代表获应到会的教职工半数以上赞成票方可当选。代表的构成应具有广泛性和代表性，既要充分体现本单位的业务特点，又要照顾到各方面人员。原则上一线教职工的代表不得低于代表总数的</w:t>
      </w:r>
      <w:r w:rsidRPr="00E7233F">
        <w:rPr>
          <w:rFonts w:ascii="仿宋" w:eastAsia="仿宋" w:hAnsi="仿宋" w:cs="仿宋_GB2312"/>
          <w:color w:val="000000"/>
          <w:kern w:val="0"/>
          <w:sz w:val="32"/>
          <w:szCs w:val="32"/>
        </w:rPr>
        <w:t>60%</w:t>
      </w:r>
      <w:r w:rsidRPr="00E7233F">
        <w:rPr>
          <w:rFonts w:ascii="仿宋" w:eastAsia="仿宋" w:hAnsi="仿宋" w:cs="仿宋_GB2312" w:hint="eastAsia"/>
          <w:color w:val="000000"/>
          <w:kern w:val="0"/>
          <w:sz w:val="32"/>
          <w:szCs w:val="32"/>
        </w:rPr>
        <w:t>，青年教职工、女教职工以及民主党派等在代表中应占适当比例。本单位产生的学校教代会代表为本级教（职）代会的当然代表，本单位党委（党总支、党工委）、工会主要负责人作为代表候选人推荐到有关的系（教研室、科室、中心等）选举。</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第九条</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代表的比例：二级教（职）代会代表数占本单位教职工总数的比例原则为：经批准的</w:t>
      </w:r>
      <w:r w:rsidRPr="00E7233F">
        <w:rPr>
          <w:rFonts w:ascii="仿宋" w:eastAsia="仿宋" w:hAnsi="仿宋" w:cs="仿宋_GB2312"/>
          <w:color w:val="000000"/>
          <w:kern w:val="0"/>
          <w:sz w:val="32"/>
          <w:szCs w:val="32"/>
        </w:rPr>
        <w:t>40</w:t>
      </w:r>
      <w:r w:rsidRPr="00E7233F">
        <w:rPr>
          <w:rFonts w:ascii="仿宋" w:eastAsia="仿宋" w:hAnsi="仿宋" w:cs="仿宋_GB2312" w:hint="eastAsia"/>
          <w:color w:val="000000"/>
          <w:kern w:val="0"/>
          <w:sz w:val="32"/>
          <w:szCs w:val="32"/>
        </w:rPr>
        <w:t>人</w:t>
      </w:r>
      <w:r w:rsidRPr="00E7233F">
        <w:rPr>
          <w:rFonts w:ascii="仿宋" w:eastAsia="仿宋" w:hAnsi="仿宋" w:cs="仿宋_GB2312"/>
          <w:color w:val="000000"/>
          <w:kern w:val="0"/>
          <w:sz w:val="32"/>
          <w:szCs w:val="32"/>
        </w:rPr>
        <w:t>-79</w:t>
      </w:r>
      <w:r w:rsidRPr="00E7233F">
        <w:rPr>
          <w:rFonts w:ascii="仿宋" w:eastAsia="仿宋" w:hAnsi="仿宋" w:cs="仿宋_GB2312" w:hint="eastAsia"/>
          <w:color w:val="000000"/>
          <w:kern w:val="0"/>
          <w:sz w:val="32"/>
          <w:szCs w:val="32"/>
        </w:rPr>
        <w:t>人的单位为</w:t>
      </w:r>
      <w:r w:rsidRPr="00E7233F">
        <w:rPr>
          <w:rFonts w:ascii="仿宋" w:eastAsia="仿宋" w:hAnsi="仿宋" w:cs="仿宋_GB2312"/>
          <w:color w:val="000000"/>
          <w:kern w:val="0"/>
          <w:sz w:val="32"/>
          <w:szCs w:val="32"/>
        </w:rPr>
        <w:t>40%-50%</w:t>
      </w:r>
      <w:r w:rsidRPr="00E7233F">
        <w:rPr>
          <w:rFonts w:ascii="仿宋" w:eastAsia="仿宋" w:hAnsi="仿宋" w:cs="仿宋_GB2312" w:hint="eastAsia"/>
          <w:color w:val="000000"/>
          <w:kern w:val="0"/>
          <w:sz w:val="32"/>
          <w:szCs w:val="32"/>
        </w:rPr>
        <w:t>，</w:t>
      </w:r>
      <w:r w:rsidRPr="00E7233F">
        <w:rPr>
          <w:rFonts w:ascii="仿宋" w:eastAsia="仿宋" w:hAnsi="仿宋" w:cs="仿宋_GB2312"/>
          <w:color w:val="000000"/>
          <w:kern w:val="0"/>
          <w:sz w:val="32"/>
          <w:szCs w:val="32"/>
        </w:rPr>
        <w:t>80</w:t>
      </w:r>
      <w:r w:rsidRPr="00E7233F">
        <w:rPr>
          <w:rFonts w:ascii="仿宋" w:eastAsia="仿宋" w:hAnsi="仿宋" w:cs="仿宋_GB2312" w:hint="eastAsia"/>
          <w:color w:val="000000"/>
          <w:kern w:val="0"/>
          <w:sz w:val="32"/>
          <w:szCs w:val="32"/>
        </w:rPr>
        <w:t>人</w:t>
      </w:r>
      <w:r w:rsidRPr="00E7233F">
        <w:rPr>
          <w:rFonts w:ascii="仿宋" w:eastAsia="仿宋" w:hAnsi="仿宋" w:cs="仿宋_GB2312"/>
          <w:color w:val="000000"/>
          <w:kern w:val="0"/>
          <w:sz w:val="32"/>
          <w:szCs w:val="32"/>
        </w:rPr>
        <w:t>-200</w:t>
      </w:r>
      <w:r w:rsidRPr="00E7233F">
        <w:rPr>
          <w:rFonts w:ascii="仿宋" w:eastAsia="仿宋" w:hAnsi="仿宋" w:cs="仿宋_GB2312" w:hint="eastAsia"/>
          <w:color w:val="000000"/>
          <w:kern w:val="0"/>
          <w:sz w:val="32"/>
          <w:szCs w:val="32"/>
        </w:rPr>
        <w:t>人的单位为</w:t>
      </w:r>
      <w:r w:rsidRPr="00E7233F">
        <w:rPr>
          <w:rFonts w:ascii="仿宋" w:eastAsia="仿宋" w:hAnsi="仿宋" w:cs="仿宋_GB2312"/>
          <w:color w:val="000000"/>
          <w:kern w:val="0"/>
          <w:sz w:val="32"/>
          <w:szCs w:val="32"/>
        </w:rPr>
        <w:t>20%-30%</w:t>
      </w:r>
      <w:r w:rsidRPr="00E7233F">
        <w:rPr>
          <w:rFonts w:ascii="仿宋" w:eastAsia="仿宋" w:hAnsi="仿宋" w:cs="仿宋_GB2312" w:hint="eastAsia"/>
          <w:color w:val="000000"/>
          <w:kern w:val="0"/>
          <w:sz w:val="32"/>
          <w:szCs w:val="32"/>
        </w:rPr>
        <w:t>；</w:t>
      </w:r>
      <w:r w:rsidRPr="00E7233F">
        <w:rPr>
          <w:rFonts w:ascii="仿宋" w:eastAsia="仿宋" w:hAnsi="仿宋" w:cs="仿宋_GB2312"/>
          <w:color w:val="000000"/>
          <w:kern w:val="0"/>
          <w:sz w:val="32"/>
          <w:szCs w:val="32"/>
        </w:rPr>
        <w:t>200</w:t>
      </w:r>
      <w:r w:rsidRPr="00E7233F">
        <w:rPr>
          <w:rFonts w:ascii="仿宋" w:eastAsia="仿宋" w:hAnsi="仿宋" w:cs="仿宋_GB2312" w:hint="eastAsia"/>
          <w:color w:val="000000"/>
          <w:kern w:val="0"/>
          <w:sz w:val="32"/>
          <w:szCs w:val="32"/>
        </w:rPr>
        <w:t>人以上的单位</w:t>
      </w:r>
      <w:r w:rsidRPr="00E7233F">
        <w:rPr>
          <w:rFonts w:ascii="仿宋" w:eastAsia="仿宋" w:hAnsi="仿宋" w:cs="仿宋_GB2312"/>
          <w:color w:val="000000"/>
          <w:kern w:val="0"/>
          <w:sz w:val="32"/>
          <w:szCs w:val="32"/>
        </w:rPr>
        <w:t>15%</w:t>
      </w:r>
      <w:r w:rsidRPr="00E7233F">
        <w:rPr>
          <w:rFonts w:ascii="仿宋" w:eastAsia="仿宋" w:hAnsi="仿宋" w:cs="仿宋_GB2312" w:hint="eastAsia"/>
          <w:color w:val="000000"/>
          <w:kern w:val="0"/>
          <w:sz w:val="32"/>
          <w:szCs w:val="32"/>
        </w:rPr>
        <w:t>－</w:t>
      </w:r>
      <w:r w:rsidRPr="00E7233F">
        <w:rPr>
          <w:rFonts w:ascii="仿宋" w:eastAsia="仿宋" w:hAnsi="仿宋" w:cs="仿宋_GB2312"/>
          <w:color w:val="000000"/>
          <w:kern w:val="0"/>
          <w:sz w:val="32"/>
          <w:szCs w:val="32"/>
        </w:rPr>
        <w:t>20%</w:t>
      </w:r>
      <w:r w:rsidRPr="00E7233F">
        <w:rPr>
          <w:rFonts w:ascii="仿宋" w:eastAsia="仿宋" w:hAnsi="仿宋" w:cs="仿宋_GB2312" w:hint="eastAsia"/>
          <w:color w:val="000000"/>
          <w:kern w:val="0"/>
          <w:sz w:val="32"/>
          <w:szCs w:val="32"/>
        </w:rPr>
        <w:t>。代表的具体比例及名额分配由二级教（职）代会筹备工作领导小组讨论、决定，并报校教代会执委会备案。</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第十条</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二级教（职）代会代表应具备下列条件：政治坚定，作风端正，办事公道，具有较强的民主意识、参与民主管理和民主监督的能力，能密切联系教职工，在教职工中具有一定的威信。</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第十一条</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二级教（职）代会代表享有下列权利：在二级教（职）代会上享有选举权、被选举权和表决权；在二级教（职）代会上充分发表意见和建议；按规定的程序提出提案并对二级教（职）代会决议和提案落实情况进行询问、检查与督促；通过二级教（职）代会就本单位工作向本单位领导和部门反映教职工的意见和要求。因履行职责受到压制、阻挠或者打击报复时，有权向有关部门提出申诉和控告。</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lastRenderedPageBreak/>
        <w:t>第十二条</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二级教（职）代会代表履行下列义务：努力学习并认真执行党的路线方针政策、国家的法律法规，不断提高思想政治素质和参与民主管理的能力；积极参加二级教（职）代会的活动，认真宣传、贯彻二级教（职）代会决议，完成二级教（职）代会交给的任务；办事公正，密切联系群众，如实反映教职工的意见和要求；自觉遵守本单位的规章制度和职业道德，提高业务水平，做好本职工作；及时向本部门教职工通报参加二级教（职）代会活动和履行职责的情况，自觉接受教职工的评议和监督。</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第十三条</w:t>
      </w:r>
      <w:r w:rsidRPr="00E7233F">
        <w:rPr>
          <w:rFonts w:ascii="黑体" w:eastAsia="黑体" w:hAnsi="黑体" w:cs="黑体"/>
          <w:color w:val="000000"/>
          <w:kern w:val="0"/>
          <w:sz w:val="32"/>
          <w:szCs w:val="32"/>
        </w:rPr>
        <w:t xml:space="preserve"> </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二级教（职）代会可根据需要，邀请非二级教（职）代会代表的本单位的党政工领导、基层组织主要负责人、高层次人才、学生代表、离退休人员和其他人员作为特邀代表或列席代表参加大会。特邀或列席代表在二级教（职）代会上不具有选举权、被选举权和表决权。</w:t>
      </w:r>
    </w:p>
    <w:p w:rsidR="00EC0B06" w:rsidRPr="00391B44" w:rsidRDefault="00EC0B06" w:rsidP="00391B44">
      <w:pPr>
        <w:widowControl/>
        <w:spacing w:beforeLines="100" w:before="312" w:afterLines="50" w:after="156" w:line="555" w:lineRule="atLeast"/>
        <w:jc w:val="center"/>
        <w:rPr>
          <w:rFonts w:ascii="黑体" w:eastAsia="黑体" w:hAnsi="黑体" w:cs="黑体"/>
          <w:color w:val="000000"/>
          <w:kern w:val="0"/>
          <w:sz w:val="32"/>
          <w:szCs w:val="32"/>
        </w:rPr>
      </w:pPr>
      <w:r w:rsidRPr="00391B44">
        <w:rPr>
          <w:rFonts w:ascii="黑体" w:eastAsia="黑体" w:hAnsi="黑体" w:cs="黑体" w:hint="eastAsia"/>
          <w:color w:val="000000"/>
          <w:kern w:val="0"/>
          <w:sz w:val="32"/>
          <w:szCs w:val="32"/>
        </w:rPr>
        <w:t>第四章</w:t>
      </w:r>
      <w:r w:rsidRPr="00391B44">
        <w:rPr>
          <w:rFonts w:ascii="黑体" w:eastAsia="黑体" w:hAnsi="黑体" w:cs="黑体"/>
          <w:color w:val="000000"/>
          <w:kern w:val="0"/>
          <w:sz w:val="32"/>
          <w:szCs w:val="32"/>
        </w:rPr>
        <w:t xml:space="preserve">  </w:t>
      </w:r>
      <w:r w:rsidRPr="00391B44">
        <w:rPr>
          <w:rFonts w:ascii="黑体" w:eastAsia="黑体" w:hAnsi="黑体" w:cs="黑体" w:hint="eastAsia"/>
          <w:color w:val="000000"/>
          <w:kern w:val="0"/>
          <w:sz w:val="32"/>
          <w:szCs w:val="32"/>
        </w:rPr>
        <w:t>组织规则</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第十四条</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教职工</w:t>
      </w:r>
      <w:r w:rsidRPr="00E7233F">
        <w:rPr>
          <w:rFonts w:ascii="仿宋" w:eastAsia="仿宋" w:hAnsi="仿宋" w:cs="仿宋_GB2312"/>
          <w:color w:val="000000"/>
          <w:kern w:val="0"/>
          <w:sz w:val="32"/>
          <w:szCs w:val="32"/>
        </w:rPr>
        <w:t>80</w:t>
      </w:r>
      <w:r w:rsidRPr="00E7233F">
        <w:rPr>
          <w:rFonts w:ascii="仿宋" w:eastAsia="仿宋" w:hAnsi="仿宋" w:cs="仿宋_GB2312" w:hint="eastAsia"/>
          <w:color w:val="000000"/>
          <w:kern w:val="0"/>
          <w:sz w:val="32"/>
          <w:szCs w:val="32"/>
        </w:rPr>
        <w:t>人及以上的单位应建立二级教（职）代会制度。不足</w:t>
      </w:r>
      <w:r w:rsidRPr="00E7233F">
        <w:rPr>
          <w:rFonts w:ascii="仿宋" w:eastAsia="仿宋" w:hAnsi="仿宋" w:cs="仿宋_GB2312"/>
          <w:color w:val="000000"/>
          <w:kern w:val="0"/>
          <w:sz w:val="32"/>
          <w:szCs w:val="32"/>
        </w:rPr>
        <w:t>80</w:t>
      </w:r>
      <w:r w:rsidRPr="00E7233F">
        <w:rPr>
          <w:rFonts w:ascii="仿宋" w:eastAsia="仿宋" w:hAnsi="仿宋" w:cs="仿宋_GB2312" w:hint="eastAsia"/>
          <w:color w:val="000000"/>
          <w:kern w:val="0"/>
          <w:sz w:val="32"/>
          <w:szCs w:val="32"/>
        </w:rPr>
        <w:t>人的单位应建立由全体教职工直接参加的二级教职工大会制度，其职权与要求与二级教（职）代会相同。</w:t>
      </w:r>
      <w:r w:rsidRPr="00E7233F">
        <w:rPr>
          <w:rFonts w:ascii="仿宋" w:eastAsia="仿宋" w:hAnsi="仿宋" w:cs="仿宋_GB2312"/>
          <w:color w:val="000000"/>
          <w:kern w:val="0"/>
          <w:sz w:val="32"/>
          <w:szCs w:val="32"/>
        </w:rPr>
        <w:t>40</w:t>
      </w:r>
      <w:r w:rsidRPr="00E7233F">
        <w:rPr>
          <w:rFonts w:ascii="仿宋" w:eastAsia="仿宋" w:hAnsi="仿宋" w:cs="仿宋_GB2312" w:hint="eastAsia"/>
          <w:color w:val="000000"/>
          <w:kern w:val="0"/>
          <w:sz w:val="32"/>
          <w:szCs w:val="32"/>
        </w:rPr>
        <w:t>人</w:t>
      </w:r>
      <w:r w:rsidRPr="00E7233F">
        <w:rPr>
          <w:rFonts w:ascii="仿宋" w:eastAsia="仿宋" w:hAnsi="仿宋" w:cs="仿宋_GB2312"/>
          <w:color w:val="000000"/>
          <w:kern w:val="0"/>
          <w:sz w:val="32"/>
          <w:szCs w:val="32"/>
        </w:rPr>
        <w:t>-79</w:t>
      </w:r>
      <w:r w:rsidRPr="00E7233F">
        <w:rPr>
          <w:rFonts w:ascii="仿宋" w:eastAsia="仿宋" w:hAnsi="仿宋" w:cs="仿宋_GB2312" w:hint="eastAsia"/>
          <w:color w:val="000000"/>
          <w:kern w:val="0"/>
          <w:sz w:val="32"/>
          <w:szCs w:val="32"/>
        </w:rPr>
        <w:t>人的单位，经学校教代会执委会批准，也可以建立二级教（职）代会制度。</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第十五条</w:t>
      </w:r>
      <w:r w:rsidRPr="00E7233F">
        <w:rPr>
          <w:rFonts w:ascii="黑体" w:eastAsia="黑体" w:hAnsi="黑体" w:cs="黑体"/>
          <w:color w:val="000000"/>
          <w:kern w:val="0"/>
          <w:sz w:val="32"/>
          <w:szCs w:val="32"/>
        </w:rPr>
        <w:t xml:space="preserve"> </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二级教（职）代会每届届期五年，每年至少召开一次全体代表会议。每次教（职）代会须有三分之二以上代表出席方能召开。二级教（职）代会闭会期间遇有必须处理的重大事项，经本单位党政和工会领导或者</w:t>
      </w:r>
      <w:r w:rsidRPr="00E7233F">
        <w:rPr>
          <w:rFonts w:ascii="仿宋" w:eastAsia="仿宋" w:hAnsi="仿宋" w:cs="仿宋_GB2312"/>
          <w:color w:val="000000"/>
          <w:kern w:val="0"/>
          <w:sz w:val="32"/>
          <w:szCs w:val="32"/>
        </w:rPr>
        <w:t>1/3</w:t>
      </w:r>
      <w:r w:rsidRPr="00E7233F">
        <w:rPr>
          <w:rFonts w:ascii="仿宋" w:eastAsia="仿宋" w:hAnsi="仿宋" w:cs="仿宋_GB2312" w:hint="eastAsia"/>
          <w:color w:val="000000"/>
          <w:kern w:val="0"/>
          <w:sz w:val="32"/>
          <w:szCs w:val="32"/>
        </w:rPr>
        <w:t>以上代表提议，可以临时召开二级教（职）代会全体代表会议。选举和表决须经全体代表总数半数以上通过方为有效。</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lastRenderedPageBreak/>
        <w:t>第十六条</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二级教（职）代会的议题根据本单位中心工作和教职工普遍需求提出建议，提交本单位同意后确定，并提请二级教（职）代会预备会表决通过。对于提请二级教（职）代会表决的议题，可根据议题情况采取举手表决或投票表决方式进行。</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第十七条</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二级单位召开教（职）代会，须事先就会议的组织形式、日程安排、中心议题等事项，向校教代会执委会提交书面请示报告备案。</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第十八条</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每届二级教（职）代会第一次会议，应成立由本单位党组织负责人任组长，行政、工会、团委负责人参加的二级教（职）代会筹备工作领导小组。筹备工作领导小组根据工作需要可下设若干专门工作机构。</w:t>
      </w:r>
    </w:p>
    <w:p w:rsidR="00EC0B06" w:rsidRPr="00E7233F" w:rsidRDefault="00EC0B06" w:rsidP="00E7233F">
      <w:pPr>
        <w:widowControl/>
        <w:shd w:val="clear" w:color="auto" w:fill="FFFFFF"/>
        <w:snapToGrid w:val="0"/>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第十九条</w:t>
      </w:r>
      <w:r w:rsidRPr="00E7233F">
        <w:rPr>
          <w:rFonts w:ascii="黑体" w:eastAsia="黑体" w:hAnsi="黑体" w:cs="黑体"/>
          <w:color w:val="000000"/>
          <w:kern w:val="0"/>
          <w:sz w:val="32"/>
          <w:szCs w:val="32"/>
        </w:rPr>
        <w:t xml:space="preserve"> </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二级教（职）代会可视需要设立执行委员会，作为二级教（职）代会闭会期间履行二级教（职）代会职权的常设机构。二级教（职）代会筹备领导小组根据多数代表组的意见差额提出执行委员会的预备候选人，报同级党组织和学校教代会执委会审议后，提交大会选举。二级教（职）代会执行委员会一般由</w:t>
      </w:r>
      <w:r w:rsidRPr="00E7233F">
        <w:rPr>
          <w:rFonts w:ascii="仿宋" w:eastAsia="仿宋" w:hAnsi="仿宋" w:cs="仿宋_GB2312"/>
          <w:color w:val="000000"/>
          <w:kern w:val="0"/>
          <w:sz w:val="32"/>
          <w:szCs w:val="32"/>
        </w:rPr>
        <w:t>5-11</w:t>
      </w:r>
      <w:r w:rsidRPr="00E7233F">
        <w:rPr>
          <w:rFonts w:ascii="仿宋" w:eastAsia="仿宋" w:hAnsi="仿宋" w:cs="仿宋_GB2312" w:hint="eastAsia"/>
          <w:color w:val="000000"/>
          <w:kern w:val="0"/>
          <w:sz w:val="32"/>
          <w:szCs w:val="32"/>
        </w:rPr>
        <w:t>人组成，其中，以教学科研为主的单位，专任教师人数不低于总数的</w:t>
      </w:r>
      <w:r w:rsidRPr="00E7233F">
        <w:rPr>
          <w:rFonts w:ascii="仿宋" w:eastAsia="仿宋" w:hAnsi="仿宋" w:cs="仿宋_GB2312"/>
          <w:color w:val="000000"/>
          <w:kern w:val="0"/>
          <w:sz w:val="32"/>
          <w:szCs w:val="32"/>
        </w:rPr>
        <w:t>60%</w:t>
      </w:r>
      <w:r w:rsidRPr="00E7233F">
        <w:rPr>
          <w:rFonts w:ascii="仿宋" w:eastAsia="仿宋" w:hAnsi="仿宋" w:cs="仿宋_GB2312" w:hint="eastAsia"/>
          <w:color w:val="000000"/>
          <w:kern w:val="0"/>
          <w:sz w:val="32"/>
          <w:szCs w:val="32"/>
        </w:rPr>
        <w:t>；具有高级职称的人员不低于</w:t>
      </w:r>
      <w:r w:rsidRPr="00E7233F">
        <w:rPr>
          <w:rFonts w:ascii="仿宋" w:eastAsia="仿宋" w:hAnsi="仿宋" w:cs="仿宋_GB2312"/>
          <w:color w:val="000000"/>
          <w:kern w:val="0"/>
          <w:sz w:val="32"/>
          <w:szCs w:val="32"/>
        </w:rPr>
        <w:t>60%</w:t>
      </w:r>
      <w:r w:rsidRPr="00E7233F">
        <w:rPr>
          <w:rFonts w:ascii="仿宋" w:eastAsia="仿宋" w:hAnsi="仿宋" w:cs="仿宋_GB2312" w:hint="eastAsia"/>
          <w:color w:val="000000"/>
          <w:kern w:val="0"/>
          <w:sz w:val="32"/>
          <w:szCs w:val="32"/>
        </w:rPr>
        <w:t>；非中共党员、女教职工、青年教职工应占适当比例。二级教（职）代会执行委员会设主任、副主任、秘书长，本单位党组织负责人提名为执委会主任人选，工会主席提名为执委会秘书长人选。</w:t>
      </w:r>
    </w:p>
    <w:p w:rsidR="00EC0B06" w:rsidRPr="00391B44" w:rsidRDefault="00EC0B06" w:rsidP="00391B44">
      <w:pPr>
        <w:widowControl/>
        <w:spacing w:beforeLines="100" w:before="312" w:afterLines="50" w:after="156" w:line="555" w:lineRule="atLeast"/>
        <w:jc w:val="center"/>
        <w:rPr>
          <w:rFonts w:ascii="黑体" w:eastAsia="黑体" w:hAnsi="黑体" w:cs="黑体"/>
          <w:color w:val="000000"/>
          <w:kern w:val="0"/>
          <w:sz w:val="32"/>
          <w:szCs w:val="32"/>
        </w:rPr>
      </w:pPr>
      <w:r w:rsidRPr="00391B44">
        <w:rPr>
          <w:rFonts w:ascii="黑体" w:eastAsia="黑体" w:hAnsi="黑体" w:cs="黑体" w:hint="eastAsia"/>
          <w:color w:val="000000"/>
          <w:kern w:val="0"/>
          <w:sz w:val="32"/>
          <w:szCs w:val="32"/>
        </w:rPr>
        <w:t>第五章</w:t>
      </w:r>
      <w:r w:rsidRPr="00391B44">
        <w:rPr>
          <w:rFonts w:ascii="黑体" w:eastAsia="黑体" w:hAnsi="黑体" w:cs="黑体"/>
          <w:color w:val="000000"/>
          <w:kern w:val="0"/>
          <w:sz w:val="32"/>
          <w:szCs w:val="32"/>
        </w:rPr>
        <w:t xml:space="preserve">  </w:t>
      </w:r>
      <w:r w:rsidRPr="00391B44">
        <w:rPr>
          <w:rFonts w:ascii="黑体" w:eastAsia="黑体" w:hAnsi="黑体" w:cs="黑体" w:hint="eastAsia"/>
          <w:color w:val="000000"/>
          <w:kern w:val="0"/>
          <w:sz w:val="32"/>
          <w:szCs w:val="32"/>
        </w:rPr>
        <w:t>工作机构</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第二十条</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各单位工会作为本单位教（职）代会的工作机构，负责二级教（职）代会日常工作：</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仿宋" w:eastAsia="仿宋" w:hAnsi="仿宋" w:cs="仿宋_GB2312" w:hint="eastAsia"/>
          <w:color w:val="000000"/>
          <w:kern w:val="0"/>
          <w:sz w:val="32"/>
          <w:szCs w:val="32"/>
        </w:rPr>
        <w:t>（一）负责大会的筹备工作和会务工作，组织选举代表，征集提案，提出开会的方案；</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仿宋" w:eastAsia="仿宋" w:hAnsi="仿宋" w:cs="仿宋_GB2312" w:hint="eastAsia"/>
          <w:color w:val="000000"/>
          <w:kern w:val="0"/>
          <w:sz w:val="32"/>
          <w:szCs w:val="32"/>
        </w:rPr>
        <w:lastRenderedPageBreak/>
        <w:t>（二）组织宣传贯彻大会精神，督促检查大会决议的落实和提案办理情况；</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仿宋" w:eastAsia="仿宋" w:hAnsi="仿宋" w:cs="仿宋_GB2312" w:hint="eastAsia"/>
          <w:color w:val="000000"/>
          <w:kern w:val="0"/>
          <w:sz w:val="32"/>
          <w:szCs w:val="32"/>
        </w:rPr>
        <w:t>（三）组织二级教（职）代会代表的培训，接受和处理代表的建议和申诉；</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仿宋" w:eastAsia="仿宋" w:hAnsi="仿宋" w:cs="仿宋_GB2312" w:hint="eastAsia"/>
          <w:color w:val="000000"/>
          <w:kern w:val="0"/>
          <w:sz w:val="32"/>
          <w:szCs w:val="32"/>
        </w:rPr>
        <w:t>（四）处理二级教（职）代会交办的其他任务。</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第二十一条</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二级教（职）代会工作所需经费由学校予以保障。</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仿宋" w:eastAsia="仿宋" w:hAnsi="仿宋" w:cs="仿宋_GB2312" w:hint="eastAsia"/>
          <w:color w:val="000000"/>
          <w:kern w:val="0"/>
          <w:sz w:val="32"/>
          <w:szCs w:val="32"/>
        </w:rPr>
        <w:t>第六章附则</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第二十二条</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本实施办法适用于全校各院（部）及直属（附设）单位。</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第二十三条</w:t>
      </w:r>
      <w:r w:rsidRPr="00E7233F">
        <w:rPr>
          <w:rFonts w:ascii="黑体" w:eastAsia="黑体" w:hAnsi="黑体" w:cs="黑体"/>
          <w:color w:val="000000"/>
          <w:kern w:val="0"/>
          <w:sz w:val="32"/>
          <w:szCs w:val="32"/>
        </w:rPr>
        <w:t xml:space="preserve"> </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本实施办法由学校教代会执委会负责解释。</w:t>
      </w:r>
    </w:p>
    <w:p w:rsidR="00EC0B06" w:rsidRPr="00E7233F" w:rsidRDefault="00EC0B06" w:rsidP="00E7233F">
      <w:pPr>
        <w:widowControl/>
        <w:spacing w:line="500" w:lineRule="exact"/>
        <w:ind w:firstLineChars="200" w:firstLine="640"/>
        <w:rPr>
          <w:rFonts w:ascii="仿宋" w:eastAsia="仿宋" w:hAnsi="仿宋" w:cs="Times New Roman"/>
          <w:color w:val="000000"/>
          <w:kern w:val="0"/>
          <w:sz w:val="32"/>
          <w:szCs w:val="32"/>
        </w:rPr>
      </w:pPr>
      <w:r w:rsidRPr="00E7233F">
        <w:rPr>
          <w:rFonts w:ascii="黑体" w:eastAsia="黑体" w:hAnsi="黑体" w:cs="黑体" w:hint="eastAsia"/>
          <w:color w:val="000000"/>
          <w:kern w:val="0"/>
          <w:sz w:val="32"/>
          <w:szCs w:val="32"/>
        </w:rPr>
        <w:t>第二十四条</w:t>
      </w:r>
      <w:r w:rsidRPr="00E7233F">
        <w:rPr>
          <w:rFonts w:ascii="仿宋" w:eastAsia="仿宋" w:hAnsi="仿宋" w:cs="黑体"/>
          <w:color w:val="000000"/>
          <w:kern w:val="0"/>
          <w:sz w:val="32"/>
          <w:szCs w:val="32"/>
        </w:rPr>
        <w:t xml:space="preserve"> </w:t>
      </w:r>
      <w:r w:rsidRPr="00E7233F">
        <w:rPr>
          <w:rFonts w:ascii="仿宋" w:eastAsia="仿宋" w:hAnsi="仿宋" w:cs="仿宋_GB2312"/>
          <w:b/>
          <w:bCs/>
          <w:color w:val="000000"/>
          <w:kern w:val="0"/>
          <w:sz w:val="32"/>
          <w:szCs w:val="32"/>
        </w:rPr>
        <w:t xml:space="preserve"> </w:t>
      </w:r>
      <w:r w:rsidRPr="00E7233F">
        <w:rPr>
          <w:rFonts w:ascii="仿宋" w:eastAsia="仿宋" w:hAnsi="仿宋" w:cs="仿宋_GB2312" w:hint="eastAsia"/>
          <w:color w:val="000000"/>
          <w:kern w:val="0"/>
          <w:sz w:val="32"/>
          <w:szCs w:val="32"/>
        </w:rPr>
        <w:t>本实施办法自发布之日起正式实施。</w:t>
      </w:r>
    </w:p>
    <w:p w:rsidR="00EC0B06" w:rsidRPr="00E7233F" w:rsidRDefault="00EC0B06" w:rsidP="00E7233F">
      <w:pPr>
        <w:spacing w:line="500" w:lineRule="exact"/>
        <w:ind w:firstLineChars="200" w:firstLine="640"/>
        <w:rPr>
          <w:rFonts w:ascii="仿宋" w:eastAsia="仿宋" w:hAnsi="仿宋" w:cs="Times New Roman"/>
          <w:color w:val="000000"/>
          <w:sz w:val="32"/>
          <w:szCs w:val="32"/>
        </w:rPr>
      </w:pPr>
    </w:p>
    <w:p w:rsidR="00EC0B06" w:rsidRPr="00E7233F" w:rsidRDefault="00EC0B06" w:rsidP="00E7233F">
      <w:pPr>
        <w:spacing w:line="500" w:lineRule="exact"/>
        <w:ind w:firstLineChars="200" w:firstLine="640"/>
        <w:rPr>
          <w:rFonts w:ascii="仿宋" w:eastAsia="仿宋" w:hAnsi="仿宋" w:cs="Times New Roman"/>
          <w:color w:val="000000"/>
          <w:sz w:val="32"/>
          <w:szCs w:val="32"/>
        </w:rPr>
      </w:pPr>
    </w:p>
    <w:p w:rsidR="00EC0B06" w:rsidRPr="00E7233F" w:rsidRDefault="00EC0B06" w:rsidP="00E7233F">
      <w:pPr>
        <w:spacing w:line="500" w:lineRule="exact"/>
        <w:ind w:firstLineChars="200" w:firstLine="640"/>
        <w:rPr>
          <w:rFonts w:ascii="仿宋" w:eastAsia="仿宋" w:hAnsi="仿宋" w:cs="Times New Roman"/>
          <w:color w:val="000000"/>
          <w:sz w:val="32"/>
          <w:szCs w:val="32"/>
        </w:rPr>
      </w:pPr>
      <w:r w:rsidRPr="00E7233F">
        <w:rPr>
          <w:rFonts w:ascii="仿宋" w:eastAsia="仿宋" w:hAnsi="仿宋" w:cs="仿宋_GB2312"/>
          <w:color w:val="000000"/>
          <w:sz w:val="32"/>
          <w:szCs w:val="32"/>
        </w:rPr>
        <w:t xml:space="preserve">                                         </w:t>
      </w:r>
    </w:p>
    <w:sectPr w:rsidR="00EC0B06" w:rsidRPr="00E7233F" w:rsidSect="00A8081D">
      <w:footerReference w:type="default" r:id="rId7"/>
      <w:pgSz w:w="11906" w:h="16838" w:code="9"/>
      <w:pgMar w:top="1440" w:right="1474" w:bottom="1440" w:left="147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93" w:rsidRDefault="004A2A93" w:rsidP="006E3F6C">
      <w:pPr>
        <w:rPr>
          <w:rFonts w:cs="Times New Roman"/>
        </w:rPr>
      </w:pPr>
      <w:r>
        <w:rPr>
          <w:rFonts w:cs="Times New Roman"/>
        </w:rPr>
        <w:separator/>
      </w:r>
    </w:p>
  </w:endnote>
  <w:endnote w:type="continuationSeparator" w:id="0">
    <w:p w:rsidR="004A2A93" w:rsidRDefault="004A2A93" w:rsidP="006E3F6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B06" w:rsidRPr="00A8081D" w:rsidRDefault="00EC0B06" w:rsidP="00A8081D">
    <w:pPr>
      <w:pStyle w:val="a5"/>
      <w:pBdr>
        <w:bottom w:val="none" w:sz="0" w:space="0" w:color="auto"/>
      </w:pBdr>
      <w:rPr>
        <w:rFonts w:ascii="Times New Roman" w:hAnsi="Times New Roman" w:cs="Times New Roman"/>
        <w:sz w:val="21"/>
        <w:szCs w:val="21"/>
      </w:rPr>
    </w:pPr>
    <w:r w:rsidRPr="00A8081D">
      <w:rPr>
        <w:rFonts w:ascii="Times New Roman" w:hAnsi="Times New Roman" w:cs="Times New Roman"/>
        <w:sz w:val="21"/>
        <w:szCs w:val="21"/>
      </w:rPr>
      <w:fldChar w:fldCharType="begin"/>
    </w:r>
    <w:r w:rsidRPr="00A8081D">
      <w:rPr>
        <w:rFonts w:ascii="Times New Roman" w:hAnsi="Times New Roman" w:cs="Times New Roman"/>
        <w:sz w:val="21"/>
        <w:szCs w:val="21"/>
      </w:rPr>
      <w:instrText xml:space="preserve"> PAGE   \* MERGEFORMAT </w:instrText>
    </w:r>
    <w:r w:rsidRPr="00A8081D">
      <w:rPr>
        <w:rFonts w:ascii="Times New Roman" w:hAnsi="Times New Roman" w:cs="Times New Roman"/>
        <w:sz w:val="21"/>
        <w:szCs w:val="21"/>
      </w:rPr>
      <w:fldChar w:fldCharType="separate"/>
    </w:r>
    <w:r w:rsidR="00E85976" w:rsidRPr="00E85976">
      <w:rPr>
        <w:rFonts w:ascii="Times New Roman" w:hAnsi="Times New Roman" w:cs="Times New Roman"/>
        <w:noProof/>
        <w:sz w:val="21"/>
        <w:szCs w:val="21"/>
        <w:lang w:val="zh-CN"/>
      </w:rPr>
      <w:t>1</w:t>
    </w:r>
    <w:r w:rsidRPr="00A8081D">
      <w:rPr>
        <w:rFonts w:ascii="Times New Roman" w:hAnsi="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93" w:rsidRDefault="004A2A93" w:rsidP="006E3F6C">
      <w:pPr>
        <w:rPr>
          <w:rFonts w:cs="Times New Roman"/>
        </w:rPr>
      </w:pPr>
      <w:r>
        <w:rPr>
          <w:rFonts w:cs="Times New Roman"/>
        </w:rPr>
        <w:separator/>
      </w:r>
    </w:p>
  </w:footnote>
  <w:footnote w:type="continuationSeparator" w:id="0">
    <w:p w:rsidR="004A2A93" w:rsidRDefault="004A2A93" w:rsidP="006E3F6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8BC"/>
    <w:rsid w:val="000358BC"/>
    <w:rsid w:val="000455DD"/>
    <w:rsid w:val="00053B2B"/>
    <w:rsid w:val="00073F0D"/>
    <w:rsid w:val="00092D04"/>
    <w:rsid w:val="000E6BF4"/>
    <w:rsid w:val="000F0188"/>
    <w:rsid w:val="00105F8F"/>
    <w:rsid w:val="0016060E"/>
    <w:rsid w:val="001A0DA1"/>
    <w:rsid w:val="001B2B5D"/>
    <w:rsid w:val="001E09C2"/>
    <w:rsid w:val="00243BED"/>
    <w:rsid w:val="00272866"/>
    <w:rsid w:val="00334A96"/>
    <w:rsid w:val="003406EB"/>
    <w:rsid w:val="00391B44"/>
    <w:rsid w:val="003B603E"/>
    <w:rsid w:val="004A2A93"/>
    <w:rsid w:val="005C0D6C"/>
    <w:rsid w:val="005F565A"/>
    <w:rsid w:val="0062271B"/>
    <w:rsid w:val="006237C0"/>
    <w:rsid w:val="00631DC6"/>
    <w:rsid w:val="00632F33"/>
    <w:rsid w:val="00691F15"/>
    <w:rsid w:val="006E3F6C"/>
    <w:rsid w:val="008140F8"/>
    <w:rsid w:val="008B1B29"/>
    <w:rsid w:val="0097162C"/>
    <w:rsid w:val="009D0161"/>
    <w:rsid w:val="00A24F92"/>
    <w:rsid w:val="00A264F8"/>
    <w:rsid w:val="00A8081D"/>
    <w:rsid w:val="00A943AD"/>
    <w:rsid w:val="00B06D24"/>
    <w:rsid w:val="00B27584"/>
    <w:rsid w:val="00B41E1F"/>
    <w:rsid w:val="00B74E32"/>
    <w:rsid w:val="00BC137C"/>
    <w:rsid w:val="00BD0A17"/>
    <w:rsid w:val="00C02C84"/>
    <w:rsid w:val="00C2681C"/>
    <w:rsid w:val="00C32876"/>
    <w:rsid w:val="00C4544B"/>
    <w:rsid w:val="00C837B6"/>
    <w:rsid w:val="00CF4361"/>
    <w:rsid w:val="00D05DF5"/>
    <w:rsid w:val="00D85F19"/>
    <w:rsid w:val="00DE185B"/>
    <w:rsid w:val="00DF118F"/>
    <w:rsid w:val="00E0605D"/>
    <w:rsid w:val="00E300B2"/>
    <w:rsid w:val="00E718D6"/>
    <w:rsid w:val="00E7233F"/>
    <w:rsid w:val="00E85976"/>
    <w:rsid w:val="00EA3CB1"/>
    <w:rsid w:val="00EC0B06"/>
    <w:rsid w:val="00FC5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F8F"/>
    <w:pPr>
      <w:widowControl w:val="0"/>
      <w:jc w:val="both"/>
    </w:pPr>
    <w:rPr>
      <w:rFonts w:cs="Calibri"/>
      <w:kern w:val="2"/>
      <w:sz w:val="21"/>
      <w:szCs w:val="21"/>
    </w:rPr>
  </w:style>
  <w:style w:type="paragraph" w:styleId="1">
    <w:name w:val="heading 1"/>
    <w:basedOn w:val="a"/>
    <w:link w:val="1Char"/>
    <w:uiPriority w:val="99"/>
    <w:qFormat/>
    <w:rsid w:val="006237C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6237C0"/>
    <w:rPr>
      <w:rFonts w:ascii="宋体" w:eastAsia="宋体" w:hAnsi="宋体" w:cs="宋体"/>
      <w:b/>
      <w:bCs/>
      <w:kern w:val="36"/>
      <w:sz w:val="48"/>
      <w:szCs w:val="48"/>
    </w:rPr>
  </w:style>
  <w:style w:type="character" w:customStyle="1" w:styleId="hangjc">
    <w:name w:val="hangjc"/>
    <w:basedOn w:val="a0"/>
    <w:uiPriority w:val="99"/>
    <w:rsid w:val="000358BC"/>
  </w:style>
  <w:style w:type="character" w:styleId="a3">
    <w:name w:val="Strong"/>
    <w:uiPriority w:val="99"/>
    <w:qFormat/>
    <w:rsid w:val="003B603E"/>
    <w:rPr>
      <w:b/>
      <w:bCs/>
    </w:rPr>
  </w:style>
  <w:style w:type="paragraph" w:customStyle="1" w:styleId="artimetas1">
    <w:name w:val="arti_metas1"/>
    <w:basedOn w:val="a"/>
    <w:uiPriority w:val="99"/>
    <w:rsid w:val="006237C0"/>
    <w:pPr>
      <w:widowControl/>
      <w:spacing w:before="100" w:beforeAutospacing="1" w:after="100" w:afterAutospacing="1"/>
      <w:jc w:val="center"/>
    </w:pPr>
    <w:rPr>
      <w:rFonts w:ascii="宋体" w:hAnsi="宋体" w:cs="宋体"/>
      <w:kern w:val="0"/>
      <w:sz w:val="24"/>
      <w:szCs w:val="24"/>
    </w:rPr>
  </w:style>
  <w:style w:type="character" w:customStyle="1" w:styleId="articletitle">
    <w:name w:val="article_title"/>
    <w:basedOn w:val="a0"/>
    <w:uiPriority w:val="99"/>
    <w:rsid w:val="006237C0"/>
  </w:style>
  <w:style w:type="character" w:customStyle="1" w:styleId="artipublisher">
    <w:name w:val="arti_publisher"/>
    <w:basedOn w:val="a0"/>
    <w:uiPriority w:val="99"/>
    <w:rsid w:val="006237C0"/>
  </w:style>
  <w:style w:type="character" w:customStyle="1" w:styleId="articlecreateorg">
    <w:name w:val="article_createorg"/>
    <w:basedOn w:val="a0"/>
    <w:uiPriority w:val="99"/>
    <w:rsid w:val="006237C0"/>
  </w:style>
  <w:style w:type="character" w:customStyle="1" w:styleId="artiupdate">
    <w:name w:val="arti_update"/>
    <w:basedOn w:val="a0"/>
    <w:uiPriority w:val="99"/>
    <w:rsid w:val="006237C0"/>
  </w:style>
  <w:style w:type="character" w:customStyle="1" w:styleId="articlepublishdate">
    <w:name w:val="article_publishdate"/>
    <w:basedOn w:val="a0"/>
    <w:uiPriority w:val="99"/>
    <w:rsid w:val="006237C0"/>
  </w:style>
  <w:style w:type="character" w:customStyle="1" w:styleId="artiviews">
    <w:name w:val="arti_views"/>
    <w:basedOn w:val="a0"/>
    <w:uiPriority w:val="99"/>
    <w:rsid w:val="006237C0"/>
  </w:style>
  <w:style w:type="character" w:customStyle="1" w:styleId="wpvisitcount1">
    <w:name w:val="wp_visitcount1"/>
    <w:uiPriority w:val="99"/>
    <w:rsid w:val="006237C0"/>
    <w:rPr>
      <w:vanish/>
    </w:rPr>
  </w:style>
  <w:style w:type="paragraph" w:styleId="a4">
    <w:name w:val="Normal (Web)"/>
    <w:basedOn w:val="a"/>
    <w:uiPriority w:val="99"/>
    <w:semiHidden/>
    <w:rsid w:val="006237C0"/>
    <w:pPr>
      <w:widowControl/>
      <w:jc w:val="left"/>
    </w:pPr>
    <w:rPr>
      <w:rFonts w:ascii="宋体" w:hAnsi="宋体" w:cs="宋体"/>
      <w:kern w:val="0"/>
      <w:sz w:val="24"/>
      <w:szCs w:val="24"/>
    </w:rPr>
  </w:style>
  <w:style w:type="character" w:customStyle="1" w:styleId="timestyle517021">
    <w:name w:val="timestyle517021"/>
    <w:uiPriority w:val="99"/>
    <w:rsid w:val="006237C0"/>
    <w:rPr>
      <w:sz w:val="18"/>
      <w:szCs w:val="18"/>
    </w:rPr>
  </w:style>
  <w:style w:type="character" w:customStyle="1" w:styleId="authorstyle517021">
    <w:name w:val="authorstyle517021"/>
    <w:uiPriority w:val="99"/>
    <w:rsid w:val="006237C0"/>
    <w:rPr>
      <w:sz w:val="18"/>
      <w:szCs w:val="18"/>
    </w:rPr>
  </w:style>
  <w:style w:type="character" w:customStyle="1" w:styleId="wbcontent">
    <w:name w:val="wb_content"/>
    <w:basedOn w:val="a0"/>
    <w:uiPriority w:val="99"/>
    <w:rsid w:val="006237C0"/>
  </w:style>
  <w:style w:type="paragraph" w:customStyle="1" w:styleId="vsbcontentstart">
    <w:name w:val="vsbcontent_start"/>
    <w:basedOn w:val="a"/>
    <w:uiPriority w:val="99"/>
    <w:rsid w:val="006237C0"/>
    <w:pPr>
      <w:widowControl/>
      <w:jc w:val="left"/>
    </w:pPr>
    <w:rPr>
      <w:rFonts w:ascii="宋体" w:hAnsi="宋体" w:cs="宋体"/>
      <w:kern w:val="0"/>
      <w:sz w:val="24"/>
      <w:szCs w:val="24"/>
    </w:rPr>
  </w:style>
  <w:style w:type="paragraph" w:customStyle="1" w:styleId="vsbcontentend">
    <w:name w:val="vsbcontent_end"/>
    <w:basedOn w:val="a"/>
    <w:uiPriority w:val="99"/>
    <w:rsid w:val="006237C0"/>
    <w:pPr>
      <w:widowControl/>
      <w:jc w:val="left"/>
    </w:pPr>
    <w:rPr>
      <w:rFonts w:ascii="宋体" w:hAnsi="宋体" w:cs="宋体"/>
      <w:kern w:val="0"/>
      <w:sz w:val="24"/>
      <w:szCs w:val="24"/>
    </w:rPr>
  </w:style>
  <w:style w:type="paragraph" w:styleId="a5">
    <w:name w:val="header"/>
    <w:basedOn w:val="a"/>
    <w:link w:val="Char"/>
    <w:uiPriority w:val="99"/>
    <w:rsid w:val="006E3F6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locked/>
    <w:rsid w:val="006E3F6C"/>
    <w:rPr>
      <w:sz w:val="18"/>
      <w:szCs w:val="18"/>
    </w:rPr>
  </w:style>
  <w:style w:type="paragraph" w:styleId="a6">
    <w:name w:val="footer"/>
    <w:basedOn w:val="a"/>
    <w:link w:val="Char0"/>
    <w:uiPriority w:val="99"/>
    <w:rsid w:val="006E3F6C"/>
    <w:pPr>
      <w:tabs>
        <w:tab w:val="center" w:pos="4153"/>
        <w:tab w:val="right" w:pos="8306"/>
      </w:tabs>
      <w:snapToGrid w:val="0"/>
      <w:jc w:val="left"/>
    </w:pPr>
    <w:rPr>
      <w:sz w:val="18"/>
      <w:szCs w:val="18"/>
    </w:rPr>
  </w:style>
  <w:style w:type="character" w:customStyle="1" w:styleId="Char0">
    <w:name w:val="页脚 Char"/>
    <w:link w:val="a6"/>
    <w:uiPriority w:val="99"/>
    <w:locked/>
    <w:rsid w:val="006E3F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125467">
      <w:marLeft w:val="0"/>
      <w:marRight w:val="0"/>
      <w:marTop w:val="0"/>
      <w:marBottom w:val="0"/>
      <w:divBdr>
        <w:top w:val="none" w:sz="0" w:space="0" w:color="auto"/>
        <w:left w:val="none" w:sz="0" w:space="0" w:color="auto"/>
        <w:bottom w:val="none" w:sz="0" w:space="0" w:color="auto"/>
        <w:right w:val="none" w:sz="0" w:space="0" w:color="auto"/>
      </w:divBdr>
      <w:divsChild>
        <w:div w:id="1308125565">
          <w:marLeft w:val="0"/>
          <w:marRight w:val="0"/>
          <w:marTop w:val="0"/>
          <w:marBottom w:val="0"/>
          <w:divBdr>
            <w:top w:val="none" w:sz="0" w:space="0" w:color="auto"/>
            <w:left w:val="none" w:sz="0" w:space="0" w:color="auto"/>
            <w:bottom w:val="none" w:sz="0" w:space="0" w:color="auto"/>
            <w:right w:val="none" w:sz="0" w:space="0" w:color="auto"/>
          </w:divBdr>
          <w:divsChild>
            <w:div w:id="1308125545">
              <w:marLeft w:val="0"/>
              <w:marRight w:val="0"/>
              <w:marTop w:val="0"/>
              <w:marBottom w:val="0"/>
              <w:divBdr>
                <w:top w:val="none" w:sz="0" w:space="0" w:color="auto"/>
                <w:left w:val="none" w:sz="0" w:space="0" w:color="auto"/>
                <w:bottom w:val="none" w:sz="0" w:space="0" w:color="auto"/>
                <w:right w:val="none" w:sz="0" w:space="0" w:color="auto"/>
              </w:divBdr>
              <w:divsChild>
                <w:div w:id="1308125519">
                  <w:marLeft w:val="315"/>
                  <w:marRight w:val="0"/>
                  <w:marTop w:val="300"/>
                  <w:marBottom w:val="0"/>
                  <w:divBdr>
                    <w:top w:val="none" w:sz="0" w:space="0" w:color="auto"/>
                    <w:left w:val="none" w:sz="0" w:space="0" w:color="auto"/>
                    <w:bottom w:val="none" w:sz="0" w:space="0" w:color="auto"/>
                    <w:right w:val="none" w:sz="0" w:space="0" w:color="auto"/>
                  </w:divBdr>
                  <w:divsChild>
                    <w:div w:id="1308125546">
                      <w:marLeft w:val="0"/>
                      <w:marRight w:val="0"/>
                      <w:marTop w:val="165"/>
                      <w:marBottom w:val="0"/>
                      <w:divBdr>
                        <w:top w:val="single" w:sz="6" w:space="11" w:color="EEF0E3"/>
                        <w:left w:val="single" w:sz="6" w:space="11" w:color="EEF0E3"/>
                        <w:bottom w:val="single" w:sz="6" w:space="11" w:color="EEF0E3"/>
                        <w:right w:val="single" w:sz="6" w:space="11" w:color="EEF0E3"/>
                      </w:divBdr>
                      <w:divsChild>
                        <w:div w:id="1308125527">
                          <w:marLeft w:val="0"/>
                          <w:marRight w:val="0"/>
                          <w:marTop w:val="0"/>
                          <w:marBottom w:val="0"/>
                          <w:divBdr>
                            <w:top w:val="none" w:sz="0" w:space="0" w:color="auto"/>
                            <w:left w:val="none" w:sz="0" w:space="0" w:color="auto"/>
                            <w:bottom w:val="none" w:sz="0" w:space="0" w:color="auto"/>
                            <w:right w:val="none" w:sz="0" w:space="0" w:color="auto"/>
                          </w:divBdr>
                          <w:divsChild>
                            <w:div w:id="1308125530">
                              <w:marLeft w:val="0"/>
                              <w:marRight w:val="0"/>
                              <w:marTop w:val="0"/>
                              <w:marBottom w:val="0"/>
                              <w:divBdr>
                                <w:top w:val="none" w:sz="0" w:space="0" w:color="auto"/>
                                <w:left w:val="none" w:sz="0" w:space="0" w:color="auto"/>
                                <w:bottom w:val="none" w:sz="0" w:space="0" w:color="auto"/>
                                <w:right w:val="none" w:sz="0" w:space="0" w:color="auto"/>
                              </w:divBdr>
                              <w:divsChild>
                                <w:div w:id="1308125465">
                                  <w:marLeft w:val="0"/>
                                  <w:marRight w:val="0"/>
                                  <w:marTop w:val="0"/>
                                  <w:marBottom w:val="0"/>
                                  <w:divBdr>
                                    <w:top w:val="none" w:sz="0" w:space="0" w:color="auto"/>
                                    <w:left w:val="none" w:sz="0" w:space="0" w:color="auto"/>
                                    <w:bottom w:val="none" w:sz="0" w:space="0" w:color="auto"/>
                                    <w:right w:val="none" w:sz="0" w:space="0" w:color="auto"/>
                                  </w:divBdr>
                                </w:div>
                                <w:div w:id="1308125466">
                                  <w:marLeft w:val="0"/>
                                  <w:marRight w:val="0"/>
                                  <w:marTop w:val="0"/>
                                  <w:marBottom w:val="0"/>
                                  <w:divBdr>
                                    <w:top w:val="none" w:sz="0" w:space="0" w:color="auto"/>
                                    <w:left w:val="none" w:sz="0" w:space="0" w:color="auto"/>
                                    <w:bottom w:val="none" w:sz="0" w:space="0" w:color="auto"/>
                                    <w:right w:val="none" w:sz="0" w:space="0" w:color="auto"/>
                                  </w:divBdr>
                                </w:div>
                                <w:div w:id="1308125468">
                                  <w:marLeft w:val="0"/>
                                  <w:marRight w:val="0"/>
                                  <w:marTop w:val="0"/>
                                  <w:marBottom w:val="0"/>
                                  <w:divBdr>
                                    <w:top w:val="none" w:sz="0" w:space="0" w:color="auto"/>
                                    <w:left w:val="none" w:sz="0" w:space="0" w:color="auto"/>
                                    <w:bottom w:val="none" w:sz="0" w:space="0" w:color="auto"/>
                                    <w:right w:val="none" w:sz="0" w:space="0" w:color="auto"/>
                                  </w:divBdr>
                                </w:div>
                                <w:div w:id="1308125469">
                                  <w:marLeft w:val="0"/>
                                  <w:marRight w:val="0"/>
                                  <w:marTop w:val="0"/>
                                  <w:marBottom w:val="0"/>
                                  <w:divBdr>
                                    <w:top w:val="none" w:sz="0" w:space="0" w:color="auto"/>
                                    <w:left w:val="none" w:sz="0" w:space="0" w:color="auto"/>
                                    <w:bottom w:val="none" w:sz="0" w:space="0" w:color="auto"/>
                                    <w:right w:val="none" w:sz="0" w:space="0" w:color="auto"/>
                                  </w:divBdr>
                                </w:div>
                                <w:div w:id="1308125471">
                                  <w:marLeft w:val="0"/>
                                  <w:marRight w:val="0"/>
                                  <w:marTop w:val="0"/>
                                  <w:marBottom w:val="0"/>
                                  <w:divBdr>
                                    <w:top w:val="none" w:sz="0" w:space="0" w:color="auto"/>
                                    <w:left w:val="none" w:sz="0" w:space="0" w:color="auto"/>
                                    <w:bottom w:val="none" w:sz="0" w:space="0" w:color="auto"/>
                                    <w:right w:val="none" w:sz="0" w:space="0" w:color="auto"/>
                                  </w:divBdr>
                                </w:div>
                                <w:div w:id="1308125472">
                                  <w:marLeft w:val="0"/>
                                  <w:marRight w:val="0"/>
                                  <w:marTop w:val="0"/>
                                  <w:marBottom w:val="0"/>
                                  <w:divBdr>
                                    <w:top w:val="none" w:sz="0" w:space="0" w:color="auto"/>
                                    <w:left w:val="none" w:sz="0" w:space="0" w:color="auto"/>
                                    <w:bottom w:val="none" w:sz="0" w:space="0" w:color="auto"/>
                                    <w:right w:val="none" w:sz="0" w:space="0" w:color="auto"/>
                                  </w:divBdr>
                                </w:div>
                                <w:div w:id="1308125473">
                                  <w:marLeft w:val="0"/>
                                  <w:marRight w:val="0"/>
                                  <w:marTop w:val="0"/>
                                  <w:marBottom w:val="0"/>
                                  <w:divBdr>
                                    <w:top w:val="none" w:sz="0" w:space="0" w:color="auto"/>
                                    <w:left w:val="none" w:sz="0" w:space="0" w:color="auto"/>
                                    <w:bottom w:val="none" w:sz="0" w:space="0" w:color="auto"/>
                                    <w:right w:val="none" w:sz="0" w:space="0" w:color="auto"/>
                                  </w:divBdr>
                                </w:div>
                                <w:div w:id="1308125474">
                                  <w:marLeft w:val="0"/>
                                  <w:marRight w:val="0"/>
                                  <w:marTop w:val="0"/>
                                  <w:marBottom w:val="0"/>
                                  <w:divBdr>
                                    <w:top w:val="none" w:sz="0" w:space="0" w:color="auto"/>
                                    <w:left w:val="none" w:sz="0" w:space="0" w:color="auto"/>
                                    <w:bottom w:val="none" w:sz="0" w:space="0" w:color="auto"/>
                                    <w:right w:val="none" w:sz="0" w:space="0" w:color="auto"/>
                                  </w:divBdr>
                                </w:div>
                                <w:div w:id="1308125476">
                                  <w:marLeft w:val="0"/>
                                  <w:marRight w:val="0"/>
                                  <w:marTop w:val="0"/>
                                  <w:marBottom w:val="0"/>
                                  <w:divBdr>
                                    <w:top w:val="none" w:sz="0" w:space="0" w:color="auto"/>
                                    <w:left w:val="none" w:sz="0" w:space="0" w:color="auto"/>
                                    <w:bottom w:val="none" w:sz="0" w:space="0" w:color="auto"/>
                                    <w:right w:val="none" w:sz="0" w:space="0" w:color="auto"/>
                                  </w:divBdr>
                                </w:div>
                                <w:div w:id="1308125477">
                                  <w:marLeft w:val="0"/>
                                  <w:marRight w:val="0"/>
                                  <w:marTop w:val="0"/>
                                  <w:marBottom w:val="0"/>
                                  <w:divBdr>
                                    <w:top w:val="none" w:sz="0" w:space="0" w:color="auto"/>
                                    <w:left w:val="none" w:sz="0" w:space="0" w:color="auto"/>
                                    <w:bottom w:val="none" w:sz="0" w:space="0" w:color="auto"/>
                                    <w:right w:val="none" w:sz="0" w:space="0" w:color="auto"/>
                                  </w:divBdr>
                                </w:div>
                                <w:div w:id="1308125478">
                                  <w:marLeft w:val="0"/>
                                  <w:marRight w:val="0"/>
                                  <w:marTop w:val="0"/>
                                  <w:marBottom w:val="0"/>
                                  <w:divBdr>
                                    <w:top w:val="none" w:sz="0" w:space="0" w:color="auto"/>
                                    <w:left w:val="none" w:sz="0" w:space="0" w:color="auto"/>
                                    <w:bottom w:val="none" w:sz="0" w:space="0" w:color="auto"/>
                                    <w:right w:val="none" w:sz="0" w:space="0" w:color="auto"/>
                                  </w:divBdr>
                                </w:div>
                                <w:div w:id="1308125479">
                                  <w:marLeft w:val="0"/>
                                  <w:marRight w:val="0"/>
                                  <w:marTop w:val="0"/>
                                  <w:marBottom w:val="0"/>
                                  <w:divBdr>
                                    <w:top w:val="none" w:sz="0" w:space="0" w:color="auto"/>
                                    <w:left w:val="none" w:sz="0" w:space="0" w:color="auto"/>
                                    <w:bottom w:val="none" w:sz="0" w:space="0" w:color="auto"/>
                                    <w:right w:val="none" w:sz="0" w:space="0" w:color="auto"/>
                                  </w:divBdr>
                                </w:div>
                                <w:div w:id="1308125480">
                                  <w:marLeft w:val="0"/>
                                  <w:marRight w:val="0"/>
                                  <w:marTop w:val="0"/>
                                  <w:marBottom w:val="0"/>
                                  <w:divBdr>
                                    <w:top w:val="none" w:sz="0" w:space="0" w:color="auto"/>
                                    <w:left w:val="none" w:sz="0" w:space="0" w:color="auto"/>
                                    <w:bottom w:val="none" w:sz="0" w:space="0" w:color="auto"/>
                                    <w:right w:val="none" w:sz="0" w:space="0" w:color="auto"/>
                                  </w:divBdr>
                                </w:div>
                                <w:div w:id="1308125481">
                                  <w:marLeft w:val="0"/>
                                  <w:marRight w:val="0"/>
                                  <w:marTop w:val="0"/>
                                  <w:marBottom w:val="0"/>
                                  <w:divBdr>
                                    <w:top w:val="none" w:sz="0" w:space="0" w:color="auto"/>
                                    <w:left w:val="none" w:sz="0" w:space="0" w:color="auto"/>
                                    <w:bottom w:val="none" w:sz="0" w:space="0" w:color="auto"/>
                                    <w:right w:val="none" w:sz="0" w:space="0" w:color="auto"/>
                                  </w:divBdr>
                                </w:div>
                                <w:div w:id="1308125482">
                                  <w:marLeft w:val="0"/>
                                  <w:marRight w:val="0"/>
                                  <w:marTop w:val="0"/>
                                  <w:marBottom w:val="0"/>
                                  <w:divBdr>
                                    <w:top w:val="none" w:sz="0" w:space="0" w:color="auto"/>
                                    <w:left w:val="none" w:sz="0" w:space="0" w:color="auto"/>
                                    <w:bottom w:val="none" w:sz="0" w:space="0" w:color="auto"/>
                                    <w:right w:val="none" w:sz="0" w:space="0" w:color="auto"/>
                                  </w:divBdr>
                                </w:div>
                                <w:div w:id="1308125483">
                                  <w:marLeft w:val="0"/>
                                  <w:marRight w:val="0"/>
                                  <w:marTop w:val="0"/>
                                  <w:marBottom w:val="0"/>
                                  <w:divBdr>
                                    <w:top w:val="none" w:sz="0" w:space="0" w:color="auto"/>
                                    <w:left w:val="none" w:sz="0" w:space="0" w:color="auto"/>
                                    <w:bottom w:val="none" w:sz="0" w:space="0" w:color="auto"/>
                                    <w:right w:val="none" w:sz="0" w:space="0" w:color="auto"/>
                                  </w:divBdr>
                                </w:div>
                                <w:div w:id="1308125484">
                                  <w:marLeft w:val="0"/>
                                  <w:marRight w:val="0"/>
                                  <w:marTop w:val="0"/>
                                  <w:marBottom w:val="0"/>
                                  <w:divBdr>
                                    <w:top w:val="none" w:sz="0" w:space="0" w:color="auto"/>
                                    <w:left w:val="none" w:sz="0" w:space="0" w:color="auto"/>
                                    <w:bottom w:val="none" w:sz="0" w:space="0" w:color="auto"/>
                                    <w:right w:val="none" w:sz="0" w:space="0" w:color="auto"/>
                                  </w:divBdr>
                                </w:div>
                                <w:div w:id="1308125485">
                                  <w:marLeft w:val="0"/>
                                  <w:marRight w:val="0"/>
                                  <w:marTop w:val="0"/>
                                  <w:marBottom w:val="0"/>
                                  <w:divBdr>
                                    <w:top w:val="none" w:sz="0" w:space="0" w:color="auto"/>
                                    <w:left w:val="none" w:sz="0" w:space="0" w:color="auto"/>
                                    <w:bottom w:val="none" w:sz="0" w:space="0" w:color="auto"/>
                                    <w:right w:val="none" w:sz="0" w:space="0" w:color="auto"/>
                                  </w:divBdr>
                                </w:div>
                                <w:div w:id="1308125486">
                                  <w:marLeft w:val="0"/>
                                  <w:marRight w:val="0"/>
                                  <w:marTop w:val="0"/>
                                  <w:marBottom w:val="0"/>
                                  <w:divBdr>
                                    <w:top w:val="none" w:sz="0" w:space="0" w:color="auto"/>
                                    <w:left w:val="none" w:sz="0" w:space="0" w:color="auto"/>
                                    <w:bottom w:val="none" w:sz="0" w:space="0" w:color="auto"/>
                                    <w:right w:val="none" w:sz="0" w:space="0" w:color="auto"/>
                                  </w:divBdr>
                                </w:div>
                                <w:div w:id="1308125487">
                                  <w:marLeft w:val="0"/>
                                  <w:marRight w:val="0"/>
                                  <w:marTop w:val="0"/>
                                  <w:marBottom w:val="0"/>
                                  <w:divBdr>
                                    <w:top w:val="none" w:sz="0" w:space="0" w:color="auto"/>
                                    <w:left w:val="none" w:sz="0" w:space="0" w:color="auto"/>
                                    <w:bottom w:val="none" w:sz="0" w:space="0" w:color="auto"/>
                                    <w:right w:val="none" w:sz="0" w:space="0" w:color="auto"/>
                                  </w:divBdr>
                                </w:div>
                                <w:div w:id="1308125488">
                                  <w:marLeft w:val="0"/>
                                  <w:marRight w:val="0"/>
                                  <w:marTop w:val="0"/>
                                  <w:marBottom w:val="0"/>
                                  <w:divBdr>
                                    <w:top w:val="none" w:sz="0" w:space="0" w:color="auto"/>
                                    <w:left w:val="none" w:sz="0" w:space="0" w:color="auto"/>
                                    <w:bottom w:val="none" w:sz="0" w:space="0" w:color="auto"/>
                                    <w:right w:val="none" w:sz="0" w:space="0" w:color="auto"/>
                                  </w:divBdr>
                                </w:div>
                                <w:div w:id="1308125489">
                                  <w:marLeft w:val="0"/>
                                  <w:marRight w:val="0"/>
                                  <w:marTop w:val="0"/>
                                  <w:marBottom w:val="0"/>
                                  <w:divBdr>
                                    <w:top w:val="none" w:sz="0" w:space="0" w:color="auto"/>
                                    <w:left w:val="none" w:sz="0" w:space="0" w:color="auto"/>
                                    <w:bottom w:val="none" w:sz="0" w:space="0" w:color="auto"/>
                                    <w:right w:val="none" w:sz="0" w:space="0" w:color="auto"/>
                                  </w:divBdr>
                                </w:div>
                                <w:div w:id="1308125490">
                                  <w:marLeft w:val="0"/>
                                  <w:marRight w:val="0"/>
                                  <w:marTop w:val="0"/>
                                  <w:marBottom w:val="0"/>
                                  <w:divBdr>
                                    <w:top w:val="none" w:sz="0" w:space="0" w:color="auto"/>
                                    <w:left w:val="none" w:sz="0" w:space="0" w:color="auto"/>
                                    <w:bottom w:val="none" w:sz="0" w:space="0" w:color="auto"/>
                                    <w:right w:val="none" w:sz="0" w:space="0" w:color="auto"/>
                                  </w:divBdr>
                                </w:div>
                                <w:div w:id="1308125491">
                                  <w:marLeft w:val="0"/>
                                  <w:marRight w:val="0"/>
                                  <w:marTop w:val="0"/>
                                  <w:marBottom w:val="0"/>
                                  <w:divBdr>
                                    <w:top w:val="none" w:sz="0" w:space="0" w:color="auto"/>
                                    <w:left w:val="none" w:sz="0" w:space="0" w:color="auto"/>
                                    <w:bottom w:val="none" w:sz="0" w:space="0" w:color="auto"/>
                                    <w:right w:val="none" w:sz="0" w:space="0" w:color="auto"/>
                                  </w:divBdr>
                                </w:div>
                                <w:div w:id="1308125495">
                                  <w:marLeft w:val="0"/>
                                  <w:marRight w:val="0"/>
                                  <w:marTop w:val="0"/>
                                  <w:marBottom w:val="0"/>
                                  <w:divBdr>
                                    <w:top w:val="none" w:sz="0" w:space="0" w:color="auto"/>
                                    <w:left w:val="none" w:sz="0" w:space="0" w:color="auto"/>
                                    <w:bottom w:val="none" w:sz="0" w:space="0" w:color="auto"/>
                                    <w:right w:val="none" w:sz="0" w:space="0" w:color="auto"/>
                                  </w:divBdr>
                                </w:div>
                                <w:div w:id="1308125496">
                                  <w:marLeft w:val="0"/>
                                  <w:marRight w:val="0"/>
                                  <w:marTop w:val="0"/>
                                  <w:marBottom w:val="0"/>
                                  <w:divBdr>
                                    <w:top w:val="none" w:sz="0" w:space="0" w:color="auto"/>
                                    <w:left w:val="none" w:sz="0" w:space="0" w:color="auto"/>
                                    <w:bottom w:val="none" w:sz="0" w:space="0" w:color="auto"/>
                                    <w:right w:val="none" w:sz="0" w:space="0" w:color="auto"/>
                                  </w:divBdr>
                                </w:div>
                                <w:div w:id="1308125497">
                                  <w:marLeft w:val="0"/>
                                  <w:marRight w:val="0"/>
                                  <w:marTop w:val="0"/>
                                  <w:marBottom w:val="0"/>
                                  <w:divBdr>
                                    <w:top w:val="none" w:sz="0" w:space="0" w:color="auto"/>
                                    <w:left w:val="none" w:sz="0" w:space="0" w:color="auto"/>
                                    <w:bottom w:val="none" w:sz="0" w:space="0" w:color="auto"/>
                                    <w:right w:val="none" w:sz="0" w:space="0" w:color="auto"/>
                                  </w:divBdr>
                                </w:div>
                                <w:div w:id="1308125498">
                                  <w:marLeft w:val="0"/>
                                  <w:marRight w:val="0"/>
                                  <w:marTop w:val="0"/>
                                  <w:marBottom w:val="0"/>
                                  <w:divBdr>
                                    <w:top w:val="none" w:sz="0" w:space="0" w:color="auto"/>
                                    <w:left w:val="none" w:sz="0" w:space="0" w:color="auto"/>
                                    <w:bottom w:val="none" w:sz="0" w:space="0" w:color="auto"/>
                                    <w:right w:val="none" w:sz="0" w:space="0" w:color="auto"/>
                                  </w:divBdr>
                                </w:div>
                                <w:div w:id="1308125500">
                                  <w:marLeft w:val="0"/>
                                  <w:marRight w:val="0"/>
                                  <w:marTop w:val="0"/>
                                  <w:marBottom w:val="0"/>
                                  <w:divBdr>
                                    <w:top w:val="none" w:sz="0" w:space="0" w:color="auto"/>
                                    <w:left w:val="none" w:sz="0" w:space="0" w:color="auto"/>
                                    <w:bottom w:val="none" w:sz="0" w:space="0" w:color="auto"/>
                                    <w:right w:val="none" w:sz="0" w:space="0" w:color="auto"/>
                                  </w:divBdr>
                                </w:div>
                                <w:div w:id="1308125501">
                                  <w:marLeft w:val="0"/>
                                  <w:marRight w:val="0"/>
                                  <w:marTop w:val="0"/>
                                  <w:marBottom w:val="0"/>
                                  <w:divBdr>
                                    <w:top w:val="none" w:sz="0" w:space="0" w:color="auto"/>
                                    <w:left w:val="none" w:sz="0" w:space="0" w:color="auto"/>
                                    <w:bottom w:val="none" w:sz="0" w:space="0" w:color="auto"/>
                                    <w:right w:val="none" w:sz="0" w:space="0" w:color="auto"/>
                                  </w:divBdr>
                                </w:div>
                                <w:div w:id="1308125503">
                                  <w:marLeft w:val="0"/>
                                  <w:marRight w:val="0"/>
                                  <w:marTop w:val="0"/>
                                  <w:marBottom w:val="0"/>
                                  <w:divBdr>
                                    <w:top w:val="none" w:sz="0" w:space="0" w:color="auto"/>
                                    <w:left w:val="none" w:sz="0" w:space="0" w:color="auto"/>
                                    <w:bottom w:val="none" w:sz="0" w:space="0" w:color="auto"/>
                                    <w:right w:val="none" w:sz="0" w:space="0" w:color="auto"/>
                                  </w:divBdr>
                                </w:div>
                                <w:div w:id="1308125504">
                                  <w:marLeft w:val="0"/>
                                  <w:marRight w:val="0"/>
                                  <w:marTop w:val="0"/>
                                  <w:marBottom w:val="0"/>
                                  <w:divBdr>
                                    <w:top w:val="none" w:sz="0" w:space="0" w:color="auto"/>
                                    <w:left w:val="none" w:sz="0" w:space="0" w:color="auto"/>
                                    <w:bottom w:val="none" w:sz="0" w:space="0" w:color="auto"/>
                                    <w:right w:val="none" w:sz="0" w:space="0" w:color="auto"/>
                                  </w:divBdr>
                                </w:div>
                                <w:div w:id="1308125505">
                                  <w:marLeft w:val="0"/>
                                  <w:marRight w:val="0"/>
                                  <w:marTop w:val="0"/>
                                  <w:marBottom w:val="0"/>
                                  <w:divBdr>
                                    <w:top w:val="none" w:sz="0" w:space="0" w:color="auto"/>
                                    <w:left w:val="none" w:sz="0" w:space="0" w:color="auto"/>
                                    <w:bottom w:val="none" w:sz="0" w:space="0" w:color="auto"/>
                                    <w:right w:val="none" w:sz="0" w:space="0" w:color="auto"/>
                                  </w:divBdr>
                                </w:div>
                                <w:div w:id="1308125507">
                                  <w:marLeft w:val="0"/>
                                  <w:marRight w:val="0"/>
                                  <w:marTop w:val="0"/>
                                  <w:marBottom w:val="0"/>
                                  <w:divBdr>
                                    <w:top w:val="none" w:sz="0" w:space="0" w:color="auto"/>
                                    <w:left w:val="none" w:sz="0" w:space="0" w:color="auto"/>
                                    <w:bottom w:val="none" w:sz="0" w:space="0" w:color="auto"/>
                                    <w:right w:val="none" w:sz="0" w:space="0" w:color="auto"/>
                                  </w:divBdr>
                                </w:div>
                                <w:div w:id="1308125508">
                                  <w:marLeft w:val="0"/>
                                  <w:marRight w:val="0"/>
                                  <w:marTop w:val="0"/>
                                  <w:marBottom w:val="0"/>
                                  <w:divBdr>
                                    <w:top w:val="none" w:sz="0" w:space="0" w:color="auto"/>
                                    <w:left w:val="none" w:sz="0" w:space="0" w:color="auto"/>
                                    <w:bottom w:val="none" w:sz="0" w:space="0" w:color="auto"/>
                                    <w:right w:val="none" w:sz="0" w:space="0" w:color="auto"/>
                                  </w:divBdr>
                                </w:div>
                                <w:div w:id="1308125510">
                                  <w:marLeft w:val="0"/>
                                  <w:marRight w:val="0"/>
                                  <w:marTop w:val="0"/>
                                  <w:marBottom w:val="0"/>
                                  <w:divBdr>
                                    <w:top w:val="none" w:sz="0" w:space="0" w:color="auto"/>
                                    <w:left w:val="none" w:sz="0" w:space="0" w:color="auto"/>
                                    <w:bottom w:val="none" w:sz="0" w:space="0" w:color="auto"/>
                                    <w:right w:val="none" w:sz="0" w:space="0" w:color="auto"/>
                                  </w:divBdr>
                                </w:div>
                                <w:div w:id="1308125512">
                                  <w:marLeft w:val="0"/>
                                  <w:marRight w:val="0"/>
                                  <w:marTop w:val="0"/>
                                  <w:marBottom w:val="0"/>
                                  <w:divBdr>
                                    <w:top w:val="none" w:sz="0" w:space="0" w:color="auto"/>
                                    <w:left w:val="none" w:sz="0" w:space="0" w:color="auto"/>
                                    <w:bottom w:val="none" w:sz="0" w:space="0" w:color="auto"/>
                                    <w:right w:val="none" w:sz="0" w:space="0" w:color="auto"/>
                                  </w:divBdr>
                                </w:div>
                                <w:div w:id="1308125515">
                                  <w:marLeft w:val="0"/>
                                  <w:marRight w:val="0"/>
                                  <w:marTop w:val="0"/>
                                  <w:marBottom w:val="0"/>
                                  <w:divBdr>
                                    <w:top w:val="none" w:sz="0" w:space="0" w:color="auto"/>
                                    <w:left w:val="none" w:sz="0" w:space="0" w:color="auto"/>
                                    <w:bottom w:val="none" w:sz="0" w:space="0" w:color="auto"/>
                                    <w:right w:val="none" w:sz="0" w:space="0" w:color="auto"/>
                                  </w:divBdr>
                                </w:div>
                                <w:div w:id="1308125516">
                                  <w:marLeft w:val="0"/>
                                  <w:marRight w:val="0"/>
                                  <w:marTop w:val="0"/>
                                  <w:marBottom w:val="0"/>
                                  <w:divBdr>
                                    <w:top w:val="none" w:sz="0" w:space="0" w:color="auto"/>
                                    <w:left w:val="none" w:sz="0" w:space="0" w:color="auto"/>
                                    <w:bottom w:val="none" w:sz="0" w:space="0" w:color="auto"/>
                                    <w:right w:val="none" w:sz="0" w:space="0" w:color="auto"/>
                                  </w:divBdr>
                                </w:div>
                                <w:div w:id="1308125517">
                                  <w:marLeft w:val="0"/>
                                  <w:marRight w:val="0"/>
                                  <w:marTop w:val="0"/>
                                  <w:marBottom w:val="0"/>
                                  <w:divBdr>
                                    <w:top w:val="none" w:sz="0" w:space="0" w:color="auto"/>
                                    <w:left w:val="none" w:sz="0" w:space="0" w:color="auto"/>
                                    <w:bottom w:val="none" w:sz="0" w:space="0" w:color="auto"/>
                                    <w:right w:val="none" w:sz="0" w:space="0" w:color="auto"/>
                                  </w:divBdr>
                                </w:div>
                                <w:div w:id="1308125518">
                                  <w:marLeft w:val="0"/>
                                  <w:marRight w:val="0"/>
                                  <w:marTop w:val="0"/>
                                  <w:marBottom w:val="0"/>
                                  <w:divBdr>
                                    <w:top w:val="none" w:sz="0" w:space="0" w:color="auto"/>
                                    <w:left w:val="none" w:sz="0" w:space="0" w:color="auto"/>
                                    <w:bottom w:val="none" w:sz="0" w:space="0" w:color="auto"/>
                                    <w:right w:val="none" w:sz="0" w:space="0" w:color="auto"/>
                                  </w:divBdr>
                                </w:div>
                                <w:div w:id="1308125520">
                                  <w:marLeft w:val="0"/>
                                  <w:marRight w:val="0"/>
                                  <w:marTop w:val="0"/>
                                  <w:marBottom w:val="0"/>
                                  <w:divBdr>
                                    <w:top w:val="none" w:sz="0" w:space="0" w:color="auto"/>
                                    <w:left w:val="none" w:sz="0" w:space="0" w:color="auto"/>
                                    <w:bottom w:val="none" w:sz="0" w:space="0" w:color="auto"/>
                                    <w:right w:val="none" w:sz="0" w:space="0" w:color="auto"/>
                                  </w:divBdr>
                                </w:div>
                                <w:div w:id="1308125521">
                                  <w:marLeft w:val="0"/>
                                  <w:marRight w:val="0"/>
                                  <w:marTop w:val="0"/>
                                  <w:marBottom w:val="0"/>
                                  <w:divBdr>
                                    <w:top w:val="none" w:sz="0" w:space="0" w:color="auto"/>
                                    <w:left w:val="none" w:sz="0" w:space="0" w:color="auto"/>
                                    <w:bottom w:val="none" w:sz="0" w:space="0" w:color="auto"/>
                                    <w:right w:val="none" w:sz="0" w:space="0" w:color="auto"/>
                                  </w:divBdr>
                                </w:div>
                                <w:div w:id="1308125524">
                                  <w:marLeft w:val="0"/>
                                  <w:marRight w:val="0"/>
                                  <w:marTop w:val="0"/>
                                  <w:marBottom w:val="0"/>
                                  <w:divBdr>
                                    <w:top w:val="none" w:sz="0" w:space="0" w:color="auto"/>
                                    <w:left w:val="none" w:sz="0" w:space="0" w:color="auto"/>
                                    <w:bottom w:val="none" w:sz="0" w:space="0" w:color="auto"/>
                                    <w:right w:val="none" w:sz="0" w:space="0" w:color="auto"/>
                                  </w:divBdr>
                                </w:div>
                                <w:div w:id="1308125525">
                                  <w:marLeft w:val="0"/>
                                  <w:marRight w:val="0"/>
                                  <w:marTop w:val="0"/>
                                  <w:marBottom w:val="0"/>
                                  <w:divBdr>
                                    <w:top w:val="none" w:sz="0" w:space="0" w:color="auto"/>
                                    <w:left w:val="none" w:sz="0" w:space="0" w:color="auto"/>
                                    <w:bottom w:val="none" w:sz="0" w:space="0" w:color="auto"/>
                                    <w:right w:val="none" w:sz="0" w:space="0" w:color="auto"/>
                                  </w:divBdr>
                                </w:div>
                                <w:div w:id="1308125528">
                                  <w:marLeft w:val="0"/>
                                  <w:marRight w:val="0"/>
                                  <w:marTop w:val="0"/>
                                  <w:marBottom w:val="0"/>
                                  <w:divBdr>
                                    <w:top w:val="none" w:sz="0" w:space="0" w:color="auto"/>
                                    <w:left w:val="none" w:sz="0" w:space="0" w:color="auto"/>
                                    <w:bottom w:val="none" w:sz="0" w:space="0" w:color="auto"/>
                                    <w:right w:val="none" w:sz="0" w:space="0" w:color="auto"/>
                                  </w:divBdr>
                                </w:div>
                                <w:div w:id="1308125529">
                                  <w:marLeft w:val="0"/>
                                  <w:marRight w:val="0"/>
                                  <w:marTop w:val="0"/>
                                  <w:marBottom w:val="0"/>
                                  <w:divBdr>
                                    <w:top w:val="none" w:sz="0" w:space="0" w:color="auto"/>
                                    <w:left w:val="none" w:sz="0" w:space="0" w:color="auto"/>
                                    <w:bottom w:val="none" w:sz="0" w:space="0" w:color="auto"/>
                                    <w:right w:val="none" w:sz="0" w:space="0" w:color="auto"/>
                                  </w:divBdr>
                                </w:div>
                                <w:div w:id="1308125532">
                                  <w:marLeft w:val="0"/>
                                  <w:marRight w:val="0"/>
                                  <w:marTop w:val="0"/>
                                  <w:marBottom w:val="0"/>
                                  <w:divBdr>
                                    <w:top w:val="none" w:sz="0" w:space="0" w:color="auto"/>
                                    <w:left w:val="none" w:sz="0" w:space="0" w:color="auto"/>
                                    <w:bottom w:val="none" w:sz="0" w:space="0" w:color="auto"/>
                                    <w:right w:val="none" w:sz="0" w:space="0" w:color="auto"/>
                                  </w:divBdr>
                                </w:div>
                                <w:div w:id="1308125533">
                                  <w:marLeft w:val="0"/>
                                  <w:marRight w:val="0"/>
                                  <w:marTop w:val="0"/>
                                  <w:marBottom w:val="0"/>
                                  <w:divBdr>
                                    <w:top w:val="none" w:sz="0" w:space="0" w:color="auto"/>
                                    <w:left w:val="none" w:sz="0" w:space="0" w:color="auto"/>
                                    <w:bottom w:val="none" w:sz="0" w:space="0" w:color="auto"/>
                                    <w:right w:val="none" w:sz="0" w:space="0" w:color="auto"/>
                                  </w:divBdr>
                                </w:div>
                                <w:div w:id="1308125534">
                                  <w:marLeft w:val="0"/>
                                  <w:marRight w:val="0"/>
                                  <w:marTop w:val="0"/>
                                  <w:marBottom w:val="0"/>
                                  <w:divBdr>
                                    <w:top w:val="none" w:sz="0" w:space="0" w:color="auto"/>
                                    <w:left w:val="none" w:sz="0" w:space="0" w:color="auto"/>
                                    <w:bottom w:val="none" w:sz="0" w:space="0" w:color="auto"/>
                                    <w:right w:val="none" w:sz="0" w:space="0" w:color="auto"/>
                                  </w:divBdr>
                                </w:div>
                                <w:div w:id="1308125535">
                                  <w:marLeft w:val="0"/>
                                  <w:marRight w:val="0"/>
                                  <w:marTop w:val="0"/>
                                  <w:marBottom w:val="0"/>
                                  <w:divBdr>
                                    <w:top w:val="none" w:sz="0" w:space="0" w:color="auto"/>
                                    <w:left w:val="none" w:sz="0" w:space="0" w:color="auto"/>
                                    <w:bottom w:val="none" w:sz="0" w:space="0" w:color="auto"/>
                                    <w:right w:val="none" w:sz="0" w:space="0" w:color="auto"/>
                                  </w:divBdr>
                                </w:div>
                                <w:div w:id="1308125536">
                                  <w:marLeft w:val="0"/>
                                  <w:marRight w:val="0"/>
                                  <w:marTop w:val="0"/>
                                  <w:marBottom w:val="0"/>
                                  <w:divBdr>
                                    <w:top w:val="none" w:sz="0" w:space="0" w:color="auto"/>
                                    <w:left w:val="none" w:sz="0" w:space="0" w:color="auto"/>
                                    <w:bottom w:val="none" w:sz="0" w:space="0" w:color="auto"/>
                                    <w:right w:val="none" w:sz="0" w:space="0" w:color="auto"/>
                                  </w:divBdr>
                                </w:div>
                                <w:div w:id="1308125537">
                                  <w:marLeft w:val="0"/>
                                  <w:marRight w:val="0"/>
                                  <w:marTop w:val="0"/>
                                  <w:marBottom w:val="0"/>
                                  <w:divBdr>
                                    <w:top w:val="none" w:sz="0" w:space="0" w:color="auto"/>
                                    <w:left w:val="none" w:sz="0" w:space="0" w:color="auto"/>
                                    <w:bottom w:val="none" w:sz="0" w:space="0" w:color="auto"/>
                                    <w:right w:val="none" w:sz="0" w:space="0" w:color="auto"/>
                                  </w:divBdr>
                                </w:div>
                                <w:div w:id="1308125538">
                                  <w:marLeft w:val="0"/>
                                  <w:marRight w:val="0"/>
                                  <w:marTop w:val="0"/>
                                  <w:marBottom w:val="0"/>
                                  <w:divBdr>
                                    <w:top w:val="none" w:sz="0" w:space="0" w:color="auto"/>
                                    <w:left w:val="none" w:sz="0" w:space="0" w:color="auto"/>
                                    <w:bottom w:val="none" w:sz="0" w:space="0" w:color="auto"/>
                                    <w:right w:val="none" w:sz="0" w:space="0" w:color="auto"/>
                                  </w:divBdr>
                                </w:div>
                                <w:div w:id="1308125539">
                                  <w:marLeft w:val="0"/>
                                  <w:marRight w:val="0"/>
                                  <w:marTop w:val="0"/>
                                  <w:marBottom w:val="0"/>
                                  <w:divBdr>
                                    <w:top w:val="none" w:sz="0" w:space="0" w:color="auto"/>
                                    <w:left w:val="none" w:sz="0" w:space="0" w:color="auto"/>
                                    <w:bottom w:val="none" w:sz="0" w:space="0" w:color="auto"/>
                                    <w:right w:val="none" w:sz="0" w:space="0" w:color="auto"/>
                                  </w:divBdr>
                                </w:div>
                                <w:div w:id="1308125540">
                                  <w:marLeft w:val="0"/>
                                  <w:marRight w:val="0"/>
                                  <w:marTop w:val="0"/>
                                  <w:marBottom w:val="0"/>
                                  <w:divBdr>
                                    <w:top w:val="none" w:sz="0" w:space="0" w:color="auto"/>
                                    <w:left w:val="none" w:sz="0" w:space="0" w:color="auto"/>
                                    <w:bottom w:val="none" w:sz="0" w:space="0" w:color="auto"/>
                                    <w:right w:val="none" w:sz="0" w:space="0" w:color="auto"/>
                                  </w:divBdr>
                                </w:div>
                                <w:div w:id="1308125542">
                                  <w:marLeft w:val="0"/>
                                  <w:marRight w:val="0"/>
                                  <w:marTop w:val="0"/>
                                  <w:marBottom w:val="0"/>
                                  <w:divBdr>
                                    <w:top w:val="none" w:sz="0" w:space="0" w:color="auto"/>
                                    <w:left w:val="none" w:sz="0" w:space="0" w:color="auto"/>
                                    <w:bottom w:val="none" w:sz="0" w:space="0" w:color="auto"/>
                                    <w:right w:val="none" w:sz="0" w:space="0" w:color="auto"/>
                                  </w:divBdr>
                                </w:div>
                                <w:div w:id="1308125544">
                                  <w:marLeft w:val="0"/>
                                  <w:marRight w:val="0"/>
                                  <w:marTop w:val="0"/>
                                  <w:marBottom w:val="0"/>
                                  <w:divBdr>
                                    <w:top w:val="none" w:sz="0" w:space="0" w:color="auto"/>
                                    <w:left w:val="none" w:sz="0" w:space="0" w:color="auto"/>
                                    <w:bottom w:val="none" w:sz="0" w:space="0" w:color="auto"/>
                                    <w:right w:val="none" w:sz="0" w:space="0" w:color="auto"/>
                                  </w:divBdr>
                                </w:div>
                                <w:div w:id="1308125547">
                                  <w:marLeft w:val="0"/>
                                  <w:marRight w:val="0"/>
                                  <w:marTop w:val="0"/>
                                  <w:marBottom w:val="0"/>
                                  <w:divBdr>
                                    <w:top w:val="none" w:sz="0" w:space="0" w:color="auto"/>
                                    <w:left w:val="none" w:sz="0" w:space="0" w:color="auto"/>
                                    <w:bottom w:val="none" w:sz="0" w:space="0" w:color="auto"/>
                                    <w:right w:val="none" w:sz="0" w:space="0" w:color="auto"/>
                                  </w:divBdr>
                                </w:div>
                                <w:div w:id="1308125549">
                                  <w:marLeft w:val="0"/>
                                  <w:marRight w:val="0"/>
                                  <w:marTop w:val="0"/>
                                  <w:marBottom w:val="0"/>
                                  <w:divBdr>
                                    <w:top w:val="none" w:sz="0" w:space="0" w:color="auto"/>
                                    <w:left w:val="none" w:sz="0" w:space="0" w:color="auto"/>
                                    <w:bottom w:val="none" w:sz="0" w:space="0" w:color="auto"/>
                                    <w:right w:val="none" w:sz="0" w:space="0" w:color="auto"/>
                                  </w:divBdr>
                                </w:div>
                                <w:div w:id="1308125551">
                                  <w:marLeft w:val="0"/>
                                  <w:marRight w:val="0"/>
                                  <w:marTop w:val="0"/>
                                  <w:marBottom w:val="0"/>
                                  <w:divBdr>
                                    <w:top w:val="none" w:sz="0" w:space="0" w:color="auto"/>
                                    <w:left w:val="none" w:sz="0" w:space="0" w:color="auto"/>
                                    <w:bottom w:val="none" w:sz="0" w:space="0" w:color="auto"/>
                                    <w:right w:val="none" w:sz="0" w:space="0" w:color="auto"/>
                                  </w:divBdr>
                                </w:div>
                                <w:div w:id="1308125552">
                                  <w:marLeft w:val="0"/>
                                  <w:marRight w:val="0"/>
                                  <w:marTop w:val="0"/>
                                  <w:marBottom w:val="0"/>
                                  <w:divBdr>
                                    <w:top w:val="none" w:sz="0" w:space="0" w:color="auto"/>
                                    <w:left w:val="none" w:sz="0" w:space="0" w:color="auto"/>
                                    <w:bottom w:val="none" w:sz="0" w:space="0" w:color="auto"/>
                                    <w:right w:val="none" w:sz="0" w:space="0" w:color="auto"/>
                                  </w:divBdr>
                                </w:div>
                                <w:div w:id="1308125553">
                                  <w:marLeft w:val="0"/>
                                  <w:marRight w:val="0"/>
                                  <w:marTop w:val="0"/>
                                  <w:marBottom w:val="0"/>
                                  <w:divBdr>
                                    <w:top w:val="none" w:sz="0" w:space="0" w:color="auto"/>
                                    <w:left w:val="none" w:sz="0" w:space="0" w:color="auto"/>
                                    <w:bottom w:val="none" w:sz="0" w:space="0" w:color="auto"/>
                                    <w:right w:val="none" w:sz="0" w:space="0" w:color="auto"/>
                                  </w:divBdr>
                                </w:div>
                                <w:div w:id="1308125555">
                                  <w:marLeft w:val="0"/>
                                  <w:marRight w:val="0"/>
                                  <w:marTop w:val="0"/>
                                  <w:marBottom w:val="0"/>
                                  <w:divBdr>
                                    <w:top w:val="none" w:sz="0" w:space="0" w:color="auto"/>
                                    <w:left w:val="none" w:sz="0" w:space="0" w:color="auto"/>
                                    <w:bottom w:val="none" w:sz="0" w:space="0" w:color="auto"/>
                                    <w:right w:val="none" w:sz="0" w:space="0" w:color="auto"/>
                                  </w:divBdr>
                                </w:div>
                                <w:div w:id="1308125556">
                                  <w:marLeft w:val="0"/>
                                  <w:marRight w:val="0"/>
                                  <w:marTop w:val="0"/>
                                  <w:marBottom w:val="0"/>
                                  <w:divBdr>
                                    <w:top w:val="none" w:sz="0" w:space="0" w:color="auto"/>
                                    <w:left w:val="none" w:sz="0" w:space="0" w:color="auto"/>
                                    <w:bottom w:val="none" w:sz="0" w:space="0" w:color="auto"/>
                                    <w:right w:val="none" w:sz="0" w:space="0" w:color="auto"/>
                                  </w:divBdr>
                                </w:div>
                                <w:div w:id="1308125557">
                                  <w:marLeft w:val="0"/>
                                  <w:marRight w:val="0"/>
                                  <w:marTop w:val="0"/>
                                  <w:marBottom w:val="0"/>
                                  <w:divBdr>
                                    <w:top w:val="none" w:sz="0" w:space="0" w:color="auto"/>
                                    <w:left w:val="none" w:sz="0" w:space="0" w:color="auto"/>
                                    <w:bottom w:val="none" w:sz="0" w:space="0" w:color="auto"/>
                                    <w:right w:val="none" w:sz="0" w:space="0" w:color="auto"/>
                                  </w:divBdr>
                                </w:div>
                                <w:div w:id="1308125558">
                                  <w:marLeft w:val="0"/>
                                  <w:marRight w:val="0"/>
                                  <w:marTop w:val="0"/>
                                  <w:marBottom w:val="0"/>
                                  <w:divBdr>
                                    <w:top w:val="none" w:sz="0" w:space="0" w:color="auto"/>
                                    <w:left w:val="none" w:sz="0" w:space="0" w:color="auto"/>
                                    <w:bottom w:val="none" w:sz="0" w:space="0" w:color="auto"/>
                                    <w:right w:val="none" w:sz="0" w:space="0" w:color="auto"/>
                                  </w:divBdr>
                                </w:div>
                                <w:div w:id="1308125559">
                                  <w:marLeft w:val="0"/>
                                  <w:marRight w:val="0"/>
                                  <w:marTop w:val="0"/>
                                  <w:marBottom w:val="0"/>
                                  <w:divBdr>
                                    <w:top w:val="none" w:sz="0" w:space="0" w:color="auto"/>
                                    <w:left w:val="none" w:sz="0" w:space="0" w:color="auto"/>
                                    <w:bottom w:val="none" w:sz="0" w:space="0" w:color="auto"/>
                                    <w:right w:val="none" w:sz="0" w:space="0" w:color="auto"/>
                                  </w:divBdr>
                                </w:div>
                                <w:div w:id="1308125560">
                                  <w:marLeft w:val="0"/>
                                  <w:marRight w:val="0"/>
                                  <w:marTop w:val="0"/>
                                  <w:marBottom w:val="0"/>
                                  <w:divBdr>
                                    <w:top w:val="none" w:sz="0" w:space="0" w:color="auto"/>
                                    <w:left w:val="none" w:sz="0" w:space="0" w:color="auto"/>
                                    <w:bottom w:val="none" w:sz="0" w:space="0" w:color="auto"/>
                                    <w:right w:val="none" w:sz="0" w:space="0" w:color="auto"/>
                                  </w:divBdr>
                                </w:div>
                                <w:div w:id="1308125561">
                                  <w:marLeft w:val="0"/>
                                  <w:marRight w:val="0"/>
                                  <w:marTop w:val="0"/>
                                  <w:marBottom w:val="0"/>
                                  <w:divBdr>
                                    <w:top w:val="none" w:sz="0" w:space="0" w:color="auto"/>
                                    <w:left w:val="none" w:sz="0" w:space="0" w:color="auto"/>
                                    <w:bottom w:val="none" w:sz="0" w:space="0" w:color="auto"/>
                                    <w:right w:val="none" w:sz="0" w:space="0" w:color="auto"/>
                                  </w:divBdr>
                                </w:div>
                                <w:div w:id="1308125562">
                                  <w:marLeft w:val="0"/>
                                  <w:marRight w:val="0"/>
                                  <w:marTop w:val="0"/>
                                  <w:marBottom w:val="0"/>
                                  <w:divBdr>
                                    <w:top w:val="none" w:sz="0" w:space="0" w:color="auto"/>
                                    <w:left w:val="none" w:sz="0" w:space="0" w:color="auto"/>
                                    <w:bottom w:val="none" w:sz="0" w:space="0" w:color="auto"/>
                                    <w:right w:val="none" w:sz="0" w:space="0" w:color="auto"/>
                                  </w:divBdr>
                                </w:div>
                                <w:div w:id="1308125564">
                                  <w:marLeft w:val="0"/>
                                  <w:marRight w:val="0"/>
                                  <w:marTop w:val="0"/>
                                  <w:marBottom w:val="0"/>
                                  <w:divBdr>
                                    <w:top w:val="none" w:sz="0" w:space="0" w:color="auto"/>
                                    <w:left w:val="none" w:sz="0" w:space="0" w:color="auto"/>
                                    <w:bottom w:val="none" w:sz="0" w:space="0" w:color="auto"/>
                                    <w:right w:val="none" w:sz="0" w:space="0" w:color="auto"/>
                                  </w:divBdr>
                                </w:div>
                                <w:div w:id="1308125566">
                                  <w:marLeft w:val="0"/>
                                  <w:marRight w:val="0"/>
                                  <w:marTop w:val="0"/>
                                  <w:marBottom w:val="0"/>
                                  <w:divBdr>
                                    <w:top w:val="none" w:sz="0" w:space="0" w:color="auto"/>
                                    <w:left w:val="none" w:sz="0" w:space="0" w:color="auto"/>
                                    <w:bottom w:val="none" w:sz="0" w:space="0" w:color="auto"/>
                                    <w:right w:val="none" w:sz="0" w:space="0" w:color="auto"/>
                                  </w:divBdr>
                                </w:div>
                                <w:div w:id="1308125567">
                                  <w:marLeft w:val="0"/>
                                  <w:marRight w:val="0"/>
                                  <w:marTop w:val="0"/>
                                  <w:marBottom w:val="0"/>
                                  <w:divBdr>
                                    <w:top w:val="none" w:sz="0" w:space="0" w:color="auto"/>
                                    <w:left w:val="none" w:sz="0" w:space="0" w:color="auto"/>
                                    <w:bottom w:val="none" w:sz="0" w:space="0" w:color="auto"/>
                                    <w:right w:val="none" w:sz="0" w:space="0" w:color="auto"/>
                                  </w:divBdr>
                                </w:div>
                                <w:div w:id="1308125571">
                                  <w:marLeft w:val="0"/>
                                  <w:marRight w:val="0"/>
                                  <w:marTop w:val="0"/>
                                  <w:marBottom w:val="0"/>
                                  <w:divBdr>
                                    <w:top w:val="none" w:sz="0" w:space="0" w:color="auto"/>
                                    <w:left w:val="none" w:sz="0" w:space="0" w:color="auto"/>
                                    <w:bottom w:val="none" w:sz="0" w:space="0" w:color="auto"/>
                                    <w:right w:val="none" w:sz="0" w:space="0" w:color="auto"/>
                                  </w:divBdr>
                                </w:div>
                                <w:div w:id="1308125572">
                                  <w:marLeft w:val="0"/>
                                  <w:marRight w:val="0"/>
                                  <w:marTop w:val="0"/>
                                  <w:marBottom w:val="0"/>
                                  <w:divBdr>
                                    <w:top w:val="none" w:sz="0" w:space="0" w:color="auto"/>
                                    <w:left w:val="none" w:sz="0" w:space="0" w:color="auto"/>
                                    <w:bottom w:val="none" w:sz="0" w:space="0" w:color="auto"/>
                                    <w:right w:val="none" w:sz="0" w:space="0" w:color="auto"/>
                                  </w:divBdr>
                                </w:div>
                                <w:div w:id="1308125573">
                                  <w:marLeft w:val="0"/>
                                  <w:marRight w:val="0"/>
                                  <w:marTop w:val="0"/>
                                  <w:marBottom w:val="0"/>
                                  <w:divBdr>
                                    <w:top w:val="none" w:sz="0" w:space="0" w:color="auto"/>
                                    <w:left w:val="none" w:sz="0" w:space="0" w:color="auto"/>
                                    <w:bottom w:val="none" w:sz="0" w:space="0" w:color="auto"/>
                                    <w:right w:val="none" w:sz="0" w:space="0" w:color="auto"/>
                                  </w:divBdr>
                                </w:div>
                                <w:div w:id="1308125574">
                                  <w:marLeft w:val="0"/>
                                  <w:marRight w:val="0"/>
                                  <w:marTop w:val="0"/>
                                  <w:marBottom w:val="0"/>
                                  <w:divBdr>
                                    <w:top w:val="none" w:sz="0" w:space="0" w:color="auto"/>
                                    <w:left w:val="none" w:sz="0" w:space="0" w:color="auto"/>
                                    <w:bottom w:val="none" w:sz="0" w:space="0" w:color="auto"/>
                                    <w:right w:val="none" w:sz="0" w:space="0" w:color="auto"/>
                                  </w:divBdr>
                                </w:div>
                                <w:div w:id="1308125575">
                                  <w:marLeft w:val="0"/>
                                  <w:marRight w:val="0"/>
                                  <w:marTop w:val="0"/>
                                  <w:marBottom w:val="0"/>
                                  <w:divBdr>
                                    <w:top w:val="none" w:sz="0" w:space="0" w:color="auto"/>
                                    <w:left w:val="none" w:sz="0" w:space="0" w:color="auto"/>
                                    <w:bottom w:val="none" w:sz="0" w:space="0" w:color="auto"/>
                                    <w:right w:val="none" w:sz="0" w:space="0" w:color="auto"/>
                                  </w:divBdr>
                                </w:div>
                                <w:div w:id="1308125576">
                                  <w:marLeft w:val="0"/>
                                  <w:marRight w:val="0"/>
                                  <w:marTop w:val="0"/>
                                  <w:marBottom w:val="0"/>
                                  <w:divBdr>
                                    <w:top w:val="none" w:sz="0" w:space="0" w:color="auto"/>
                                    <w:left w:val="none" w:sz="0" w:space="0" w:color="auto"/>
                                    <w:bottom w:val="none" w:sz="0" w:space="0" w:color="auto"/>
                                    <w:right w:val="none" w:sz="0" w:space="0" w:color="auto"/>
                                  </w:divBdr>
                                </w:div>
                                <w:div w:id="1308125577">
                                  <w:marLeft w:val="0"/>
                                  <w:marRight w:val="0"/>
                                  <w:marTop w:val="0"/>
                                  <w:marBottom w:val="0"/>
                                  <w:divBdr>
                                    <w:top w:val="none" w:sz="0" w:space="0" w:color="auto"/>
                                    <w:left w:val="none" w:sz="0" w:space="0" w:color="auto"/>
                                    <w:bottom w:val="none" w:sz="0" w:space="0" w:color="auto"/>
                                    <w:right w:val="none" w:sz="0" w:space="0" w:color="auto"/>
                                  </w:divBdr>
                                </w:div>
                                <w:div w:id="1308125579">
                                  <w:marLeft w:val="0"/>
                                  <w:marRight w:val="0"/>
                                  <w:marTop w:val="0"/>
                                  <w:marBottom w:val="0"/>
                                  <w:divBdr>
                                    <w:top w:val="none" w:sz="0" w:space="0" w:color="auto"/>
                                    <w:left w:val="none" w:sz="0" w:space="0" w:color="auto"/>
                                    <w:bottom w:val="none" w:sz="0" w:space="0" w:color="auto"/>
                                    <w:right w:val="none" w:sz="0" w:space="0" w:color="auto"/>
                                  </w:divBdr>
                                </w:div>
                                <w:div w:id="1308125580">
                                  <w:marLeft w:val="0"/>
                                  <w:marRight w:val="0"/>
                                  <w:marTop w:val="0"/>
                                  <w:marBottom w:val="0"/>
                                  <w:divBdr>
                                    <w:top w:val="none" w:sz="0" w:space="0" w:color="auto"/>
                                    <w:left w:val="none" w:sz="0" w:space="0" w:color="auto"/>
                                    <w:bottom w:val="none" w:sz="0" w:space="0" w:color="auto"/>
                                    <w:right w:val="none" w:sz="0" w:space="0" w:color="auto"/>
                                  </w:divBdr>
                                </w:div>
                                <w:div w:id="1308125581">
                                  <w:marLeft w:val="0"/>
                                  <w:marRight w:val="0"/>
                                  <w:marTop w:val="0"/>
                                  <w:marBottom w:val="0"/>
                                  <w:divBdr>
                                    <w:top w:val="none" w:sz="0" w:space="0" w:color="auto"/>
                                    <w:left w:val="none" w:sz="0" w:space="0" w:color="auto"/>
                                    <w:bottom w:val="none" w:sz="0" w:space="0" w:color="auto"/>
                                    <w:right w:val="none" w:sz="0" w:space="0" w:color="auto"/>
                                  </w:divBdr>
                                </w:div>
                                <w:div w:id="1308125582">
                                  <w:marLeft w:val="0"/>
                                  <w:marRight w:val="0"/>
                                  <w:marTop w:val="0"/>
                                  <w:marBottom w:val="0"/>
                                  <w:divBdr>
                                    <w:top w:val="none" w:sz="0" w:space="0" w:color="auto"/>
                                    <w:left w:val="none" w:sz="0" w:space="0" w:color="auto"/>
                                    <w:bottom w:val="none" w:sz="0" w:space="0" w:color="auto"/>
                                    <w:right w:val="none" w:sz="0" w:space="0" w:color="auto"/>
                                  </w:divBdr>
                                </w:div>
                                <w:div w:id="1308125587">
                                  <w:marLeft w:val="0"/>
                                  <w:marRight w:val="0"/>
                                  <w:marTop w:val="0"/>
                                  <w:marBottom w:val="0"/>
                                  <w:divBdr>
                                    <w:top w:val="none" w:sz="0" w:space="0" w:color="auto"/>
                                    <w:left w:val="none" w:sz="0" w:space="0" w:color="auto"/>
                                    <w:bottom w:val="none" w:sz="0" w:space="0" w:color="auto"/>
                                    <w:right w:val="none" w:sz="0" w:space="0" w:color="auto"/>
                                  </w:divBdr>
                                </w:div>
                                <w:div w:id="1308125588">
                                  <w:marLeft w:val="0"/>
                                  <w:marRight w:val="0"/>
                                  <w:marTop w:val="0"/>
                                  <w:marBottom w:val="0"/>
                                  <w:divBdr>
                                    <w:top w:val="none" w:sz="0" w:space="0" w:color="auto"/>
                                    <w:left w:val="none" w:sz="0" w:space="0" w:color="auto"/>
                                    <w:bottom w:val="none" w:sz="0" w:space="0" w:color="auto"/>
                                    <w:right w:val="none" w:sz="0" w:space="0" w:color="auto"/>
                                  </w:divBdr>
                                </w:div>
                                <w:div w:id="13081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25548">
      <w:marLeft w:val="0"/>
      <w:marRight w:val="0"/>
      <w:marTop w:val="0"/>
      <w:marBottom w:val="0"/>
      <w:divBdr>
        <w:top w:val="none" w:sz="0" w:space="0" w:color="auto"/>
        <w:left w:val="none" w:sz="0" w:space="0" w:color="auto"/>
        <w:bottom w:val="none" w:sz="0" w:space="0" w:color="auto"/>
        <w:right w:val="none" w:sz="0" w:space="0" w:color="auto"/>
      </w:divBdr>
      <w:divsChild>
        <w:div w:id="1308125523">
          <w:marLeft w:val="0"/>
          <w:marRight w:val="0"/>
          <w:marTop w:val="0"/>
          <w:marBottom w:val="0"/>
          <w:divBdr>
            <w:top w:val="none" w:sz="0" w:space="0" w:color="auto"/>
            <w:left w:val="none" w:sz="0" w:space="0" w:color="auto"/>
            <w:bottom w:val="none" w:sz="0" w:space="0" w:color="auto"/>
            <w:right w:val="none" w:sz="0" w:space="0" w:color="auto"/>
          </w:divBdr>
          <w:divsChild>
            <w:div w:id="1308125470">
              <w:marLeft w:val="0"/>
              <w:marRight w:val="0"/>
              <w:marTop w:val="0"/>
              <w:marBottom w:val="0"/>
              <w:divBdr>
                <w:top w:val="single" w:sz="6" w:space="11" w:color="E5E5E5"/>
                <w:left w:val="single" w:sz="6" w:space="11" w:color="E5E5E5"/>
                <w:bottom w:val="single" w:sz="6" w:space="11" w:color="E5E5E5"/>
                <w:right w:val="single" w:sz="6" w:space="11" w:color="E5E5E5"/>
              </w:divBdr>
              <w:divsChild>
                <w:div w:id="1308125543">
                  <w:marLeft w:val="0"/>
                  <w:marRight w:val="0"/>
                  <w:marTop w:val="0"/>
                  <w:marBottom w:val="0"/>
                  <w:divBdr>
                    <w:top w:val="none" w:sz="0" w:space="0" w:color="auto"/>
                    <w:left w:val="none" w:sz="0" w:space="0" w:color="auto"/>
                    <w:bottom w:val="none" w:sz="0" w:space="0" w:color="auto"/>
                    <w:right w:val="none" w:sz="0" w:space="0" w:color="auto"/>
                  </w:divBdr>
                  <w:divsChild>
                    <w:div w:id="1308125585">
                      <w:marLeft w:val="0"/>
                      <w:marRight w:val="0"/>
                      <w:marTop w:val="0"/>
                      <w:marBottom w:val="0"/>
                      <w:divBdr>
                        <w:top w:val="none" w:sz="0" w:space="0" w:color="auto"/>
                        <w:left w:val="none" w:sz="0" w:space="0" w:color="auto"/>
                        <w:bottom w:val="none" w:sz="0" w:space="0" w:color="auto"/>
                        <w:right w:val="none" w:sz="0" w:space="0" w:color="auto"/>
                      </w:divBdr>
                      <w:divsChild>
                        <w:div w:id="1308125511">
                          <w:marLeft w:val="0"/>
                          <w:marRight w:val="0"/>
                          <w:marTop w:val="0"/>
                          <w:marBottom w:val="0"/>
                          <w:divBdr>
                            <w:top w:val="none" w:sz="0" w:space="0" w:color="auto"/>
                            <w:left w:val="none" w:sz="0" w:space="0" w:color="auto"/>
                            <w:bottom w:val="none" w:sz="0" w:space="0" w:color="auto"/>
                            <w:right w:val="none" w:sz="0" w:space="0" w:color="auto"/>
                          </w:divBdr>
                          <w:divsChild>
                            <w:div w:id="1308125554">
                              <w:marLeft w:val="0"/>
                              <w:marRight w:val="0"/>
                              <w:marTop w:val="0"/>
                              <w:marBottom w:val="0"/>
                              <w:divBdr>
                                <w:top w:val="none" w:sz="0" w:space="0" w:color="auto"/>
                                <w:left w:val="none" w:sz="0" w:space="0" w:color="auto"/>
                                <w:bottom w:val="none" w:sz="0" w:space="0" w:color="auto"/>
                                <w:right w:val="none" w:sz="0" w:space="0" w:color="auto"/>
                              </w:divBdr>
                              <w:divsChild>
                                <w:div w:id="1308125589">
                                  <w:marLeft w:val="0"/>
                                  <w:marRight w:val="0"/>
                                  <w:marTop w:val="0"/>
                                  <w:marBottom w:val="0"/>
                                  <w:divBdr>
                                    <w:top w:val="none" w:sz="0" w:space="0" w:color="auto"/>
                                    <w:left w:val="none" w:sz="0" w:space="0" w:color="auto"/>
                                    <w:bottom w:val="none" w:sz="0" w:space="0" w:color="auto"/>
                                    <w:right w:val="none" w:sz="0" w:space="0" w:color="auto"/>
                                  </w:divBdr>
                                  <w:divsChild>
                                    <w:div w:id="1308125569">
                                      <w:marLeft w:val="0"/>
                                      <w:marRight w:val="0"/>
                                      <w:marTop w:val="0"/>
                                      <w:marBottom w:val="0"/>
                                      <w:divBdr>
                                        <w:top w:val="none" w:sz="0" w:space="0" w:color="auto"/>
                                        <w:left w:val="none" w:sz="0" w:space="0" w:color="auto"/>
                                        <w:bottom w:val="none" w:sz="0" w:space="0" w:color="auto"/>
                                        <w:right w:val="none" w:sz="0" w:space="0" w:color="auto"/>
                                      </w:divBdr>
                                      <w:divsChild>
                                        <w:div w:id="1308125499">
                                          <w:marLeft w:val="0"/>
                                          <w:marRight w:val="0"/>
                                          <w:marTop w:val="0"/>
                                          <w:marBottom w:val="0"/>
                                          <w:divBdr>
                                            <w:top w:val="none" w:sz="0" w:space="0" w:color="auto"/>
                                            <w:left w:val="none" w:sz="0" w:space="0" w:color="auto"/>
                                            <w:bottom w:val="none" w:sz="0" w:space="0" w:color="auto"/>
                                            <w:right w:val="none" w:sz="0" w:space="0" w:color="auto"/>
                                          </w:divBdr>
                                          <w:divsChild>
                                            <w:div w:id="13081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125570">
      <w:marLeft w:val="0"/>
      <w:marRight w:val="0"/>
      <w:marTop w:val="0"/>
      <w:marBottom w:val="0"/>
      <w:divBdr>
        <w:top w:val="none" w:sz="0" w:space="0" w:color="auto"/>
        <w:left w:val="none" w:sz="0" w:space="0" w:color="auto"/>
        <w:bottom w:val="none" w:sz="0" w:space="0" w:color="auto"/>
        <w:right w:val="none" w:sz="0" w:space="0" w:color="auto"/>
      </w:divBdr>
      <w:divsChild>
        <w:div w:id="1308125531">
          <w:marLeft w:val="0"/>
          <w:marRight w:val="0"/>
          <w:marTop w:val="0"/>
          <w:marBottom w:val="0"/>
          <w:divBdr>
            <w:top w:val="none" w:sz="0" w:space="0" w:color="auto"/>
            <w:left w:val="none" w:sz="0" w:space="0" w:color="auto"/>
            <w:bottom w:val="none" w:sz="0" w:space="0" w:color="auto"/>
            <w:right w:val="none" w:sz="0" w:space="0" w:color="auto"/>
          </w:divBdr>
          <w:divsChild>
            <w:div w:id="1308125493">
              <w:marLeft w:val="0"/>
              <w:marRight w:val="0"/>
              <w:marTop w:val="0"/>
              <w:marBottom w:val="0"/>
              <w:divBdr>
                <w:top w:val="none" w:sz="0" w:space="0" w:color="auto"/>
                <w:left w:val="none" w:sz="0" w:space="0" w:color="auto"/>
                <w:bottom w:val="none" w:sz="0" w:space="0" w:color="auto"/>
                <w:right w:val="none" w:sz="0" w:space="0" w:color="auto"/>
              </w:divBdr>
              <w:divsChild>
                <w:div w:id="1308125586">
                  <w:marLeft w:val="0"/>
                  <w:marRight w:val="0"/>
                  <w:marTop w:val="0"/>
                  <w:marBottom w:val="0"/>
                  <w:divBdr>
                    <w:top w:val="none" w:sz="0" w:space="0" w:color="auto"/>
                    <w:left w:val="none" w:sz="0" w:space="0" w:color="auto"/>
                    <w:bottom w:val="none" w:sz="0" w:space="0" w:color="auto"/>
                    <w:right w:val="none" w:sz="0" w:space="0" w:color="auto"/>
                  </w:divBdr>
                  <w:divsChild>
                    <w:div w:id="1308125578">
                      <w:marLeft w:val="0"/>
                      <w:marRight w:val="0"/>
                      <w:marTop w:val="0"/>
                      <w:marBottom w:val="0"/>
                      <w:divBdr>
                        <w:top w:val="none" w:sz="0" w:space="0" w:color="auto"/>
                        <w:left w:val="none" w:sz="0" w:space="0" w:color="auto"/>
                        <w:bottom w:val="none" w:sz="0" w:space="0" w:color="auto"/>
                        <w:right w:val="none" w:sz="0" w:space="0" w:color="auto"/>
                      </w:divBdr>
                      <w:divsChild>
                        <w:div w:id="1308125541">
                          <w:marLeft w:val="0"/>
                          <w:marRight w:val="0"/>
                          <w:marTop w:val="0"/>
                          <w:marBottom w:val="0"/>
                          <w:divBdr>
                            <w:top w:val="none" w:sz="0" w:space="0" w:color="auto"/>
                            <w:left w:val="none" w:sz="0" w:space="0" w:color="auto"/>
                            <w:bottom w:val="none" w:sz="0" w:space="0" w:color="auto"/>
                            <w:right w:val="none" w:sz="0" w:space="0" w:color="auto"/>
                          </w:divBdr>
                          <w:divsChild>
                            <w:div w:id="13081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125583">
      <w:marLeft w:val="0"/>
      <w:marRight w:val="0"/>
      <w:marTop w:val="0"/>
      <w:marBottom w:val="0"/>
      <w:divBdr>
        <w:top w:val="none" w:sz="0" w:space="0" w:color="auto"/>
        <w:left w:val="none" w:sz="0" w:space="0" w:color="auto"/>
        <w:bottom w:val="none" w:sz="0" w:space="0" w:color="auto"/>
        <w:right w:val="none" w:sz="0" w:space="0" w:color="auto"/>
      </w:divBdr>
      <w:divsChild>
        <w:div w:id="1308125492">
          <w:marLeft w:val="0"/>
          <w:marRight w:val="0"/>
          <w:marTop w:val="0"/>
          <w:marBottom w:val="0"/>
          <w:divBdr>
            <w:top w:val="none" w:sz="0" w:space="0" w:color="auto"/>
            <w:left w:val="none" w:sz="0" w:space="0" w:color="auto"/>
            <w:bottom w:val="none" w:sz="0" w:space="0" w:color="auto"/>
            <w:right w:val="none" w:sz="0" w:space="0" w:color="auto"/>
          </w:divBdr>
          <w:divsChild>
            <w:div w:id="1308125502">
              <w:marLeft w:val="0"/>
              <w:marRight w:val="0"/>
              <w:marTop w:val="0"/>
              <w:marBottom w:val="0"/>
              <w:divBdr>
                <w:top w:val="none" w:sz="0" w:space="0" w:color="auto"/>
                <w:left w:val="none" w:sz="0" w:space="0" w:color="auto"/>
                <w:bottom w:val="none" w:sz="0" w:space="0" w:color="auto"/>
                <w:right w:val="none" w:sz="0" w:space="0" w:color="auto"/>
              </w:divBdr>
              <w:divsChild>
                <w:div w:id="1308125526">
                  <w:marLeft w:val="0"/>
                  <w:marRight w:val="0"/>
                  <w:marTop w:val="0"/>
                  <w:marBottom w:val="0"/>
                  <w:divBdr>
                    <w:top w:val="none" w:sz="0" w:space="0" w:color="auto"/>
                    <w:left w:val="none" w:sz="0" w:space="0" w:color="auto"/>
                    <w:bottom w:val="none" w:sz="0" w:space="0" w:color="auto"/>
                    <w:right w:val="none" w:sz="0" w:space="0" w:color="auto"/>
                  </w:divBdr>
                  <w:divsChild>
                    <w:div w:id="1308125513">
                      <w:marLeft w:val="0"/>
                      <w:marRight w:val="0"/>
                      <w:marTop w:val="0"/>
                      <w:marBottom w:val="0"/>
                      <w:divBdr>
                        <w:top w:val="none" w:sz="0" w:space="0" w:color="auto"/>
                        <w:left w:val="none" w:sz="0" w:space="0" w:color="auto"/>
                        <w:bottom w:val="none" w:sz="0" w:space="0" w:color="auto"/>
                        <w:right w:val="none" w:sz="0" w:space="0" w:color="auto"/>
                      </w:divBdr>
                      <w:divsChild>
                        <w:div w:id="1308125550">
                          <w:marLeft w:val="0"/>
                          <w:marRight w:val="0"/>
                          <w:marTop w:val="0"/>
                          <w:marBottom w:val="0"/>
                          <w:divBdr>
                            <w:top w:val="none" w:sz="0" w:space="0" w:color="auto"/>
                            <w:left w:val="none" w:sz="0" w:space="0" w:color="auto"/>
                            <w:bottom w:val="none" w:sz="0" w:space="0" w:color="auto"/>
                            <w:right w:val="none" w:sz="0" w:space="0" w:color="auto"/>
                          </w:divBdr>
                          <w:divsChild>
                            <w:div w:id="1308125509">
                              <w:marLeft w:val="0"/>
                              <w:marRight w:val="0"/>
                              <w:marTop w:val="0"/>
                              <w:marBottom w:val="0"/>
                              <w:divBdr>
                                <w:top w:val="none" w:sz="0" w:space="0" w:color="auto"/>
                                <w:left w:val="none" w:sz="0" w:space="0" w:color="auto"/>
                                <w:bottom w:val="none" w:sz="0" w:space="0" w:color="auto"/>
                                <w:right w:val="none" w:sz="0" w:space="0" w:color="auto"/>
                              </w:divBdr>
                              <w:divsChild>
                                <w:div w:id="1308125522">
                                  <w:marLeft w:val="0"/>
                                  <w:marRight w:val="0"/>
                                  <w:marTop w:val="0"/>
                                  <w:marBottom w:val="0"/>
                                  <w:divBdr>
                                    <w:top w:val="none" w:sz="0" w:space="0" w:color="auto"/>
                                    <w:left w:val="none" w:sz="0" w:space="0" w:color="auto"/>
                                    <w:bottom w:val="none" w:sz="0" w:space="0" w:color="auto"/>
                                    <w:right w:val="none" w:sz="0" w:space="0" w:color="auto"/>
                                  </w:divBdr>
                                  <w:divsChild>
                                    <w:div w:id="1308125568">
                                      <w:marLeft w:val="0"/>
                                      <w:marRight w:val="0"/>
                                      <w:marTop w:val="0"/>
                                      <w:marBottom w:val="0"/>
                                      <w:divBdr>
                                        <w:top w:val="none" w:sz="0" w:space="0" w:color="auto"/>
                                        <w:left w:val="none" w:sz="0" w:space="0" w:color="auto"/>
                                        <w:bottom w:val="none" w:sz="0" w:space="0" w:color="auto"/>
                                        <w:right w:val="none" w:sz="0" w:space="0" w:color="auto"/>
                                      </w:divBdr>
                                      <w:divsChild>
                                        <w:div w:id="1308125563">
                                          <w:marLeft w:val="0"/>
                                          <w:marRight w:val="0"/>
                                          <w:marTop w:val="0"/>
                                          <w:marBottom w:val="0"/>
                                          <w:divBdr>
                                            <w:top w:val="none" w:sz="0" w:space="0" w:color="auto"/>
                                            <w:left w:val="none" w:sz="0" w:space="0" w:color="auto"/>
                                            <w:bottom w:val="none" w:sz="0" w:space="0" w:color="auto"/>
                                            <w:right w:val="none" w:sz="0" w:space="0" w:color="auto"/>
                                          </w:divBdr>
                                          <w:divsChild>
                                            <w:div w:id="1308125475">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8125584">
      <w:marLeft w:val="0"/>
      <w:marRight w:val="0"/>
      <w:marTop w:val="0"/>
      <w:marBottom w:val="0"/>
      <w:divBdr>
        <w:top w:val="none" w:sz="0" w:space="0" w:color="auto"/>
        <w:left w:val="none" w:sz="0" w:space="0" w:color="auto"/>
        <w:bottom w:val="none" w:sz="0" w:space="0" w:color="auto"/>
        <w:right w:val="none" w:sz="0" w:space="0" w:color="auto"/>
      </w:divBdr>
      <w:divsChild>
        <w:div w:id="1308125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Pages>
  <Words>512</Words>
  <Characters>2922</Characters>
  <Application>Microsoft Office Word</Application>
  <DocSecurity>0</DocSecurity>
  <Lines>24</Lines>
  <Paragraphs>6</Paragraphs>
  <ScaleCrop>false</ScaleCrop>
  <Company>SAIC</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26</cp:revision>
  <cp:lastPrinted>2017-01-10T02:03:00Z</cp:lastPrinted>
  <dcterms:created xsi:type="dcterms:W3CDTF">2017-01-10T00:20:00Z</dcterms:created>
  <dcterms:modified xsi:type="dcterms:W3CDTF">2017-11-30T06:20:00Z</dcterms:modified>
</cp:coreProperties>
</file>